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9BA5A" w14:textId="77777777" w:rsidR="00117F7B" w:rsidRDefault="00117F7B" w:rsidP="00C6525A">
      <w:pPr>
        <w:rPr>
          <w:rFonts w:ascii="Times New Roman" w:eastAsia="Times New Roman" w:hAnsi="Times New Roman" w:cs="Times New Roman"/>
          <w:b/>
          <w:lang w:eastAsia="it-IT"/>
        </w:rPr>
      </w:pPr>
    </w:p>
    <w:p w14:paraId="393C689D" w14:textId="77777777" w:rsidR="00117F7B" w:rsidRDefault="00117F7B" w:rsidP="005818BA">
      <w:pPr>
        <w:jc w:val="center"/>
        <w:rPr>
          <w:rFonts w:ascii="Times New Roman" w:eastAsia="Times New Roman" w:hAnsi="Times New Roman" w:cs="Times New Roman"/>
          <w:b/>
          <w:lang w:eastAsia="it-IT"/>
        </w:rPr>
      </w:pPr>
    </w:p>
    <w:p w14:paraId="7E4E1161" w14:textId="77777777" w:rsidR="00117F7B" w:rsidRDefault="00117F7B" w:rsidP="005818BA">
      <w:pPr>
        <w:jc w:val="center"/>
        <w:rPr>
          <w:rFonts w:ascii="Times New Roman" w:eastAsia="Times New Roman" w:hAnsi="Times New Roman" w:cs="Times New Roman"/>
          <w:b/>
          <w:lang w:eastAsia="it-IT"/>
        </w:rPr>
      </w:pPr>
    </w:p>
    <w:p w14:paraId="08BFAE0B" w14:textId="77777777" w:rsidR="00117F7B" w:rsidRDefault="00117F7B" w:rsidP="005818BA">
      <w:pPr>
        <w:jc w:val="center"/>
        <w:rPr>
          <w:rFonts w:ascii="Times New Roman" w:eastAsia="Times New Roman" w:hAnsi="Times New Roman" w:cs="Times New Roman"/>
          <w:b/>
          <w:lang w:eastAsia="it-IT"/>
        </w:rPr>
      </w:pPr>
    </w:p>
    <w:p w14:paraId="45417DF7" w14:textId="77777777" w:rsidR="00117F7B" w:rsidRDefault="00117F7B" w:rsidP="005818BA">
      <w:pPr>
        <w:jc w:val="center"/>
        <w:rPr>
          <w:rFonts w:ascii="Times New Roman" w:eastAsia="Times New Roman" w:hAnsi="Times New Roman" w:cs="Times New Roman"/>
          <w:b/>
          <w:lang w:eastAsia="it-IT"/>
        </w:rPr>
      </w:pPr>
    </w:p>
    <w:p w14:paraId="6E41BCB8" w14:textId="6F383F83" w:rsidR="005818BA" w:rsidRPr="00F13946" w:rsidRDefault="005818BA" w:rsidP="005818BA">
      <w:pPr>
        <w:jc w:val="center"/>
        <w:rPr>
          <w:rFonts w:ascii="Times New Roman" w:eastAsia="Times New Roman" w:hAnsi="Times New Roman" w:cs="Times New Roman"/>
          <w:b/>
          <w:i/>
          <w:lang w:eastAsia="it-IT"/>
        </w:rPr>
      </w:pPr>
      <w:r w:rsidRPr="00F13946">
        <w:rPr>
          <w:rFonts w:ascii="Times New Roman" w:eastAsia="Times New Roman" w:hAnsi="Times New Roman" w:cs="Times New Roman"/>
          <w:b/>
          <w:lang w:eastAsia="it-IT"/>
        </w:rPr>
        <w:t>E</w:t>
      </w:r>
      <w:r>
        <w:rPr>
          <w:rFonts w:ascii="Times New Roman" w:eastAsia="Times New Roman" w:hAnsi="Times New Roman" w:cs="Times New Roman"/>
          <w:b/>
          <w:lang w:eastAsia="it-IT"/>
        </w:rPr>
        <w:t>VOO TRENDS</w:t>
      </w:r>
      <w:r w:rsidRPr="00F13946">
        <w:rPr>
          <w:rFonts w:ascii="Times New Roman" w:eastAsia="Times New Roman" w:hAnsi="Times New Roman" w:cs="Times New Roman"/>
          <w:b/>
          <w:lang w:eastAsia="it-IT"/>
        </w:rPr>
        <w:t>: la filiera dell’olio a raccolta per un grande evento digitale</w:t>
      </w:r>
      <w:r w:rsidRPr="00F13946">
        <w:rPr>
          <w:rFonts w:ascii="Times New Roman" w:eastAsia="Times New Roman" w:hAnsi="Times New Roman" w:cs="Times New Roman"/>
          <w:lang w:eastAsia="it-IT"/>
        </w:rPr>
        <w:br/>
      </w:r>
      <w:r w:rsidRPr="00F13946">
        <w:rPr>
          <w:rFonts w:ascii="Times New Roman" w:eastAsia="Times New Roman" w:hAnsi="Times New Roman" w:cs="Times New Roman"/>
          <w:lang w:eastAsia="it-IT"/>
        </w:rPr>
        <w:br/>
      </w:r>
      <w:r w:rsidRPr="00F13946">
        <w:rPr>
          <w:rFonts w:ascii="Times New Roman" w:eastAsia="Times New Roman" w:hAnsi="Times New Roman" w:cs="Times New Roman"/>
          <w:b/>
          <w:i/>
          <w:lang w:eastAsia="it-IT"/>
        </w:rPr>
        <w:t>Dal 24 al 26 settembre U</w:t>
      </w:r>
      <w:r>
        <w:rPr>
          <w:rFonts w:ascii="Times New Roman" w:eastAsia="Times New Roman" w:hAnsi="Times New Roman" w:cs="Times New Roman"/>
          <w:b/>
          <w:i/>
          <w:lang w:eastAsia="it-IT"/>
        </w:rPr>
        <w:t>NAPROL</w:t>
      </w:r>
      <w:r w:rsidR="00C6525A">
        <w:rPr>
          <w:rFonts w:ascii="Times New Roman" w:eastAsia="Times New Roman" w:hAnsi="Times New Roman" w:cs="Times New Roman"/>
          <w:b/>
          <w:i/>
          <w:lang w:eastAsia="it-IT"/>
        </w:rPr>
        <w:t>,</w:t>
      </w:r>
      <w:r w:rsidR="00761FC5">
        <w:rPr>
          <w:rFonts w:ascii="Times New Roman" w:eastAsia="Times New Roman" w:hAnsi="Times New Roman" w:cs="Times New Roman"/>
          <w:b/>
          <w:i/>
          <w:lang w:eastAsia="it-IT"/>
        </w:rPr>
        <w:t xml:space="preserve"> </w:t>
      </w:r>
      <w:bookmarkStart w:id="0" w:name="_GoBack"/>
      <w:bookmarkEnd w:id="0"/>
      <w:r w:rsidR="00C6525A">
        <w:rPr>
          <w:rFonts w:ascii="Times New Roman" w:eastAsia="Times New Roman" w:hAnsi="Times New Roman" w:cs="Times New Roman"/>
          <w:b/>
          <w:i/>
          <w:lang w:eastAsia="it-IT"/>
        </w:rPr>
        <w:t>Coldiretti Lazio</w:t>
      </w:r>
      <w:r w:rsidRPr="00F13946">
        <w:rPr>
          <w:rFonts w:ascii="Times New Roman" w:eastAsia="Times New Roman" w:hAnsi="Times New Roman" w:cs="Times New Roman"/>
          <w:b/>
          <w:i/>
          <w:lang w:eastAsia="it-IT"/>
        </w:rPr>
        <w:t xml:space="preserve"> e Fiera Roma </w:t>
      </w:r>
      <w:r>
        <w:rPr>
          <w:rFonts w:ascii="Times New Roman" w:eastAsia="Times New Roman" w:hAnsi="Times New Roman" w:cs="Times New Roman"/>
          <w:b/>
          <w:i/>
          <w:lang w:eastAsia="it-IT"/>
        </w:rPr>
        <w:t>organizzano</w:t>
      </w:r>
      <w:r w:rsidRPr="00F13946">
        <w:rPr>
          <w:rFonts w:ascii="Times New Roman" w:eastAsia="Times New Roman" w:hAnsi="Times New Roman" w:cs="Times New Roman"/>
          <w:b/>
          <w:i/>
          <w:lang w:eastAsia="it-IT"/>
        </w:rPr>
        <w:t xml:space="preserve"> un inedito appuntamento dedicato alla </w:t>
      </w:r>
      <w:r>
        <w:rPr>
          <w:rFonts w:ascii="Times New Roman" w:eastAsia="Times New Roman" w:hAnsi="Times New Roman" w:cs="Times New Roman"/>
          <w:b/>
          <w:i/>
          <w:lang w:eastAsia="it-IT"/>
        </w:rPr>
        <w:t>filiera e alla cultura</w:t>
      </w:r>
      <w:r w:rsidRPr="00F13946">
        <w:rPr>
          <w:rFonts w:ascii="Times New Roman" w:eastAsia="Times New Roman" w:hAnsi="Times New Roman" w:cs="Times New Roman"/>
          <w:b/>
          <w:i/>
          <w:lang w:eastAsia="it-IT"/>
        </w:rPr>
        <w:t xml:space="preserve"> dell’olio extravergine d’oliva, anteprima virtuale della manifestazione Evoo Expo</w:t>
      </w:r>
      <w:r>
        <w:rPr>
          <w:rFonts w:ascii="Times New Roman" w:eastAsia="Times New Roman" w:hAnsi="Times New Roman" w:cs="Times New Roman"/>
          <w:b/>
          <w:i/>
          <w:lang w:eastAsia="it-IT"/>
        </w:rPr>
        <w:t xml:space="preserve"> Roma</w:t>
      </w:r>
    </w:p>
    <w:p w14:paraId="6AF1CE8F" w14:textId="77777777" w:rsidR="005818BA" w:rsidRPr="0077593B" w:rsidRDefault="005818BA" w:rsidP="005818BA">
      <w:pPr>
        <w:jc w:val="both"/>
        <w:rPr>
          <w:rFonts w:ascii="Times New Roman" w:hAnsi="Times New Roman" w:cs="Times New Roman"/>
          <w:b/>
        </w:rPr>
      </w:pPr>
    </w:p>
    <w:p w14:paraId="598E3D8E" w14:textId="77777777" w:rsidR="005818BA" w:rsidRPr="0077593B" w:rsidRDefault="005818BA" w:rsidP="005818BA">
      <w:pPr>
        <w:jc w:val="both"/>
        <w:rPr>
          <w:rFonts w:ascii="Times New Roman" w:hAnsi="Times New Roman" w:cs="Times New Roman"/>
        </w:rPr>
      </w:pPr>
    </w:p>
    <w:p w14:paraId="40DC694C" w14:textId="77777777" w:rsidR="005818BA" w:rsidRPr="00923D23" w:rsidRDefault="005818BA" w:rsidP="005818BA">
      <w:pPr>
        <w:jc w:val="both"/>
        <w:rPr>
          <w:rFonts w:ascii="Times New Roman" w:hAnsi="Times New Roman" w:cs="Times New Roman"/>
        </w:rPr>
      </w:pPr>
      <w:r w:rsidRPr="00923D23">
        <w:rPr>
          <w:rFonts w:ascii="Times New Roman" w:hAnsi="Times New Roman" w:cs="Times New Roman"/>
        </w:rPr>
        <w:t>Re indiscusso della Dieta Mediterranea, elisir di gusto e salute, simbolo di un</w:t>
      </w:r>
      <w:r>
        <w:rPr>
          <w:rFonts w:ascii="Times New Roman" w:hAnsi="Times New Roman" w:cs="Times New Roman"/>
        </w:rPr>
        <w:t xml:space="preserve"> comparto</w:t>
      </w:r>
      <w:r w:rsidRPr="00923D23">
        <w:rPr>
          <w:rFonts w:ascii="Times New Roman" w:hAnsi="Times New Roman" w:cs="Times New Roman"/>
        </w:rPr>
        <w:t xml:space="preserve"> di eccellenza e dell’eccellenza del made in Italy nel mondo, l’olio extravergine di oliva </w:t>
      </w:r>
      <w:r>
        <w:rPr>
          <w:rFonts w:ascii="Times New Roman" w:hAnsi="Times New Roman" w:cs="Times New Roman"/>
        </w:rPr>
        <w:t>e la sua filiera produttiva sono</w:t>
      </w:r>
      <w:r w:rsidRPr="00923D23">
        <w:rPr>
          <w:rFonts w:ascii="Times New Roman" w:hAnsi="Times New Roman" w:cs="Times New Roman"/>
        </w:rPr>
        <w:t xml:space="preserve"> i protagonist</w:t>
      </w:r>
      <w:r>
        <w:rPr>
          <w:rFonts w:ascii="Times New Roman" w:hAnsi="Times New Roman" w:cs="Times New Roman"/>
        </w:rPr>
        <w:t>i</w:t>
      </w:r>
      <w:r w:rsidRPr="00923D23">
        <w:rPr>
          <w:rFonts w:ascii="Times New Roman" w:hAnsi="Times New Roman" w:cs="Times New Roman"/>
        </w:rPr>
        <w:t xml:space="preserve"> assolut</w:t>
      </w:r>
      <w:r>
        <w:rPr>
          <w:rFonts w:ascii="Times New Roman" w:hAnsi="Times New Roman" w:cs="Times New Roman"/>
        </w:rPr>
        <w:t>i</w:t>
      </w:r>
      <w:r w:rsidRPr="00923D23">
        <w:rPr>
          <w:rFonts w:ascii="Times New Roman" w:hAnsi="Times New Roman" w:cs="Times New Roman"/>
        </w:rPr>
        <w:t xml:space="preserve"> di </w:t>
      </w:r>
      <w:r w:rsidRPr="00923D23">
        <w:rPr>
          <w:rFonts w:ascii="Times New Roman" w:hAnsi="Times New Roman" w:cs="Times New Roman"/>
          <w:b/>
        </w:rPr>
        <w:t>EVOO TRENDS</w:t>
      </w:r>
      <w:r w:rsidRPr="00923D23">
        <w:rPr>
          <w:rFonts w:ascii="Times New Roman" w:hAnsi="Times New Roman" w:cs="Times New Roman"/>
        </w:rPr>
        <w:t>, evento digitale in calendario il 24-25-26 settembre.</w:t>
      </w:r>
    </w:p>
    <w:p w14:paraId="62C053FC" w14:textId="6A168F89" w:rsidR="005818BA" w:rsidRPr="00923D23" w:rsidRDefault="005818BA" w:rsidP="005818BA">
      <w:pPr>
        <w:jc w:val="both"/>
        <w:rPr>
          <w:rFonts w:ascii="Times New Roman" w:hAnsi="Times New Roman" w:cs="Times New Roman"/>
        </w:rPr>
      </w:pPr>
      <w:r w:rsidRPr="00923D23">
        <w:rPr>
          <w:rFonts w:ascii="Times New Roman" w:hAnsi="Times New Roman" w:cs="Times New Roman"/>
        </w:rPr>
        <w:t xml:space="preserve">L’appuntamento, </w:t>
      </w:r>
      <w:r w:rsidRPr="00923D23">
        <w:rPr>
          <w:rFonts w:ascii="Times New Roman" w:hAnsi="Times New Roman" w:cs="Times New Roman"/>
          <w:b/>
        </w:rPr>
        <w:t>organizzato da Fiera Roma e U</w:t>
      </w:r>
      <w:r>
        <w:rPr>
          <w:rFonts w:ascii="Times New Roman" w:hAnsi="Times New Roman" w:cs="Times New Roman"/>
          <w:b/>
        </w:rPr>
        <w:t>NAPROL,</w:t>
      </w:r>
      <w:r w:rsidRPr="00923D23">
        <w:rPr>
          <w:rFonts w:ascii="Times New Roman" w:hAnsi="Times New Roman" w:cs="Times New Roman"/>
          <w:b/>
        </w:rPr>
        <w:t xml:space="preserve"> in collaborazione con Fondazione Evoo School e Coldiretti Lazio e con il contributo di Regione Lazio, Camera di Commercio di Roma e Unioncamere</w:t>
      </w:r>
      <w:r w:rsidR="00505CD7">
        <w:rPr>
          <w:rFonts w:ascii="Times New Roman" w:hAnsi="Times New Roman" w:cs="Times New Roman"/>
          <w:b/>
        </w:rPr>
        <w:t xml:space="preserve"> </w:t>
      </w:r>
      <w:r w:rsidRPr="00923D23">
        <w:rPr>
          <w:rFonts w:ascii="Times New Roman" w:hAnsi="Times New Roman" w:cs="Times New Roman"/>
          <w:b/>
        </w:rPr>
        <w:t>Lazio</w:t>
      </w:r>
      <w:r w:rsidRPr="00923D23">
        <w:rPr>
          <w:rFonts w:ascii="Times New Roman" w:hAnsi="Times New Roman" w:cs="Times New Roman"/>
        </w:rPr>
        <w:t>, è la celebrazione di</w:t>
      </w:r>
      <w:r>
        <w:rPr>
          <w:rFonts w:ascii="Times New Roman" w:hAnsi="Times New Roman" w:cs="Times New Roman"/>
        </w:rPr>
        <w:t xml:space="preserve"> un comparto che attraverso numerose e specializzate figure professionali lavora alacremente per produrre l’olio extravergine d’oliva</w:t>
      </w:r>
      <w:r w:rsidRPr="00923D23">
        <w:rPr>
          <w:rFonts w:ascii="Times New Roman" w:hAnsi="Times New Roman" w:cs="Times New Roman"/>
        </w:rPr>
        <w:t>, vero oro verde per l’Italia e il mondo. Anteprima dell’</w:t>
      </w:r>
      <w:r>
        <w:rPr>
          <w:rFonts w:ascii="Times New Roman" w:hAnsi="Times New Roman" w:cs="Times New Roman"/>
        </w:rPr>
        <w:t>e</w:t>
      </w:r>
      <w:r w:rsidRPr="00923D23">
        <w:rPr>
          <w:rFonts w:ascii="Times New Roman" w:hAnsi="Times New Roman" w:cs="Times New Roman"/>
        </w:rPr>
        <w:t xml:space="preserve">xpoforum Evoo Expo Roma, </w:t>
      </w:r>
      <w:r>
        <w:rPr>
          <w:rFonts w:ascii="Times New Roman" w:hAnsi="Times New Roman" w:cs="Times New Roman"/>
        </w:rPr>
        <w:t xml:space="preserve">vera e propria manifestazione fieristica fisica </w:t>
      </w:r>
      <w:r w:rsidRPr="00923D23">
        <w:rPr>
          <w:rFonts w:ascii="Times New Roman" w:hAnsi="Times New Roman" w:cs="Times New Roman"/>
        </w:rPr>
        <w:t xml:space="preserve">in programma a Fiera Roma </w:t>
      </w:r>
      <w:r>
        <w:rPr>
          <w:rFonts w:ascii="Times New Roman" w:hAnsi="Times New Roman" w:cs="Times New Roman"/>
        </w:rPr>
        <w:t>nel</w:t>
      </w:r>
      <w:r w:rsidRPr="00923D23">
        <w:rPr>
          <w:rFonts w:ascii="Times New Roman" w:hAnsi="Times New Roman" w:cs="Times New Roman"/>
        </w:rPr>
        <w:t xml:space="preserve"> 2022, è un inedito evento virtuale aperto a tutti, organizzato per coinvolgere l’inter</w:t>
      </w:r>
      <w:r>
        <w:rPr>
          <w:rFonts w:ascii="Times New Roman" w:hAnsi="Times New Roman" w:cs="Times New Roman"/>
        </w:rPr>
        <w:t>a filiera</w:t>
      </w:r>
      <w:r w:rsidRPr="00923D23">
        <w:rPr>
          <w:rFonts w:ascii="Times New Roman" w:hAnsi="Times New Roman" w:cs="Times New Roman"/>
        </w:rPr>
        <w:t xml:space="preserve"> olivicolo-oleari</w:t>
      </w:r>
      <w:r>
        <w:rPr>
          <w:rFonts w:ascii="Times New Roman" w:hAnsi="Times New Roman" w:cs="Times New Roman"/>
        </w:rPr>
        <w:t>a</w:t>
      </w:r>
      <w:r w:rsidRPr="00923D23">
        <w:rPr>
          <w:rFonts w:ascii="Times New Roman" w:hAnsi="Times New Roman" w:cs="Times New Roman"/>
        </w:rPr>
        <w:t xml:space="preserve"> in un simposio innovativo e di grande fruibilità</w:t>
      </w:r>
      <w:r>
        <w:rPr>
          <w:rFonts w:ascii="Times New Roman" w:hAnsi="Times New Roman" w:cs="Times New Roman"/>
        </w:rPr>
        <w:t>,</w:t>
      </w:r>
      <w:r w:rsidRPr="00923D23">
        <w:rPr>
          <w:rFonts w:ascii="Times New Roman" w:hAnsi="Times New Roman" w:cs="Times New Roman"/>
        </w:rPr>
        <w:t xml:space="preserve"> dedicato alla cultura dell’olio a 360 gradi. È una tre giorni digitale ad accesso completamente gratuito, il cui obiettivo è fare la conoscenza con questo prodotto così centrale per la nostra tradizione</w:t>
      </w:r>
      <w:r>
        <w:rPr>
          <w:rFonts w:ascii="Times New Roman" w:hAnsi="Times New Roman" w:cs="Times New Roman"/>
        </w:rPr>
        <w:t xml:space="preserve"> e tutto il lavoro che ha alle spalle per arrivare alle nostre tavole</w:t>
      </w:r>
      <w:r w:rsidRPr="00923D23">
        <w:rPr>
          <w:rFonts w:ascii="Times New Roman" w:hAnsi="Times New Roman" w:cs="Times New Roman"/>
        </w:rPr>
        <w:t xml:space="preserve">. </w:t>
      </w:r>
    </w:p>
    <w:p w14:paraId="0762E06A" w14:textId="6B62CFA8" w:rsidR="005818BA" w:rsidRDefault="005818BA" w:rsidP="005818BA">
      <w:pPr>
        <w:spacing w:before="100" w:beforeAutospacing="1" w:after="100" w:afterAutospacing="1"/>
        <w:jc w:val="both"/>
        <w:rPr>
          <w:rFonts w:ascii="Times New Roman" w:hAnsi="Times New Roman" w:cs="Times New Roman"/>
          <w:color w:val="000000"/>
          <w:shd w:val="clear" w:color="auto" w:fill="FFFFFF"/>
        </w:rPr>
      </w:pPr>
      <w:r w:rsidRPr="00923D23">
        <w:rPr>
          <w:rStyle w:val="Nessuno"/>
          <w:rFonts w:ascii="Times New Roman" w:hAnsi="Times New Roman" w:cs="Times New Roman"/>
        </w:rPr>
        <w:t xml:space="preserve">Il </w:t>
      </w:r>
      <w:r w:rsidRPr="00923D23">
        <w:rPr>
          <w:rStyle w:val="Nessuno"/>
          <w:rFonts w:ascii="Times New Roman" w:hAnsi="Times New Roman" w:cs="Times New Roman"/>
          <w:b/>
        </w:rPr>
        <w:t>Bacino Mediterraneo</w:t>
      </w:r>
      <w:r w:rsidRPr="00923D23">
        <w:rPr>
          <w:rStyle w:val="Nessuno"/>
          <w:rFonts w:ascii="Times New Roman" w:hAnsi="Times New Roman" w:cs="Times New Roman"/>
        </w:rPr>
        <w:t xml:space="preserve"> detiene circa il </w:t>
      </w:r>
      <w:r w:rsidRPr="00923D23">
        <w:rPr>
          <w:rStyle w:val="Nessuno"/>
          <w:rFonts w:ascii="Times New Roman" w:hAnsi="Times New Roman" w:cs="Times New Roman"/>
          <w:b/>
        </w:rPr>
        <w:t>95% della produzione mondiale</w:t>
      </w:r>
      <w:r w:rsidRPr="00923D23">
        <w:rPr>
          <w:rStyle w:val="Nessuno"/>
          <w:rFonts w:ascii="Times New Roman" w:hAnsi="Times New Roman" w:cs="Times New Roman"/>
        </w:rPr>
        <w:t xml:space="preserve"> di olio extravergine di oliva, l’Italia è il maggior paese per consumi al mondo e il secondo per produzione e vanta un patrimonio di </w:t>
      </w:r>
      <w:r w:rsidRPr="00923D23">
        <w:rPr>
          <w:rStyle w:val="Nessuno"/>
          <w:rFonts w:ascii="Times New Roman" w:hAnsi="Times New Roman" w:cs="Times New Roman"/>
          <w:b/>
        </w:rPr>
        <w:t>50</w:t>
      </w:r>
      <w:r>
        <w:rPr>
          <w:rStyle w:val="Nessuno"/>
          <w:rFonts w:ascii="Times New Roman" w:hAnsi="Times New Roman" w:cs="Times New Roman"/>
          <w:b/>
        </w:rPr>
        <w:t>0</w:t>
      </w:r>
      <w:r w:rsidRPr="00923D23">
        <w:rPr>
          <w:rStyle w:val="Nessuno"/>
          <w:rFonts w:ascii="Times New Roman" w:hAnsi="Times New Roman" w:cs="Times New Roman"/>
          <w:b/>
        </w:rPr>
        <w:t xml:space="preserve"> cultivar differenti, 42 oli Dop, </w:t>
      </w:r>
      <w:r>
        <w:rPr>
          <w:rStyle w:val="Nessuno"/>
          <w:rFonts w:ascii="Times New Roman" w:hAnsi="Times New Roman" w:cs="Times New Roman"/>
          <w:b/>
        </w:rPr>
        <w:t>5</w:t>
      </w:r>
      <w:r w:rsidRPr="00923D23">
        <w:rPr>
          <w:rStyle w:val="Nessuno"/>
          <w:rFonts w:ascii="Times New Roman" w:hAnsi="Times New Roman" w:cs="Times New Roman"/>
          <w:b/>
        </w:rPr>
        <w:t xml:space="preserve"> Igp e 76 Presidi Slow Food</w:t>
      </w:r>
      <w:r w:rsidRPr="00923D23">
        <w:rPr>
          <w:rStyle w:val="Nessuno"/>
          <w:rFonts w:ascii="Times New Roman" w:hAnsi="Times New Roman" w:cs="Times New Roman"/>
        </w:rPr>
        <w:t>.</w:t>
      </w:r>
      <w:r w:rsidRPr="00923D23">
        <w:rPr>
          <w:rFonts w:ascii="Times New Roman" w:hAnsi="Times New Roman" w:cs="Times New Roman"/>
        </w:rPr>
        <w:t xml:space="preserve"> A fronte di questa grande ricchezza, gli ultimi dati dal mondo italiano dell’olio sono discreti, ma indicano una strada da percorrere ancora lunga. La produzione nazionale di olio di oliva della campagna 2019/2020 è stimata in circa </w:t>
      </w:r>
      <w:r w:rsidRPr="00923D23">
        <w:rPr>
          <w:rFonts w:ascii="Times New Roman" w:hAnsi="Times New Roman" w:cs="Times New Roman"/>
          <w:b/>
          <w:bCs/>
        </w:rPr>
        <w:t xml:space="preserve">365mila tonnellate (ultimi </w:t>
      </w:r>
      <w:r w:rsidRPr="00923D23">
        <w:rPr>
          <w:rFonts w:ascii="Times New Roman" w:hAnsi="Times New Roman" w:cs="Times New Roman"/>
          <w:b/>
        </w:rPr>
        <w:t>dati Ismea</w:t>
      </w:r>
      <w:r w:rsidRPr="00923D23">
        <w:rPr>
          <w:rFonts w:ascii="Times New Roman" w:hAnsi="Times New Roman" w:cs="Times New Roman"/>
          <w:b/>
          <w:bCs/>
        </w:rPr>
        <w:t>)</w:t>
      </w:r>
      <w:r w:rsidRPr="00923D23">
        <w:rPr>
          <w:rFonts w:ascii="Times New Roman" w:hAnsi="Times New Roman" w:cs="Times New Roman"/>
        </w:rPr>
        <w:t xml:space="preserve">, ovvero più del doppio rispetto alla scarsissima annata precedente (175mila tonnellate), ma parecchio inferiore alla produzione di  oltre 400mila tonnellate del 2015/16 e 2017/18. Gli incrementi produttivi registrati in quest'ultima campagna si concentrano nelle regioni del Sud, alcune delle quali - come Puglia e Calabria - hanno più che raddoppiato i volumi della campagna scorsa, </w:t>
      </w:r>
      <w:r w:rsidRPr="00923D23">
        <w:rPr>
          <w:rFonts w:ascii="Times New Roman" w:hAnsi="Times New Roman" w:cs="Times New Roman"/>
          <w:color w:val="000000"/>
          <w:shd w:val="clear" w:color="auto" w:fill="FFFFFF"/>
        </w:rPr>
        <w:t>ma è stato positivo anche il trend delle regioni del Centro Italia. In calo, invece, il Nord.</w:t>
      </w:r>
    </w:p>
    <w:p w14:paraId="7747EB44" w14:textId="0EB31B0F" w:rsidR="005818BA" w:rsidRDefault="005818BA" w:rsidP="005818BA">
      <w:pPr>
        <w:jc w:val="both"/>
        <w:rPr>
          <w:rFonts w:ascii="Times New Roman" w:hAnsi="Times New Roman" w:cs="Times New Roman"/>
        </w:rPr>
      </w:pPr>
      <w:r w:rsidRPr="00923D23">
        <w:rPr>
          <w:rFonts w:ascii="Times New Roman" w:hAnsi="Times New Roman" w:cs="Times New Roman"/>
          <w:b/>
        </w:rPr>
        <w:t>Tutti i protagonisti della filiera</w:t>
      </w:r>
      <w:r w:rsidRPr="00923D23">
        <w:rPr>
          <w:rFonts w:ascii="Times New Roman" w:hAnsi="Times New Roman" w:cs="Times New Roman"/>
        </w:rPr>
        <w:t xml:space="preserve"> - frantoiani, olivicoltori, confezionatori, vivaisti, ma anche studenti di istituti superiori e studenti universitari – sono coinvolti nel corso di EVOO TRENDS in momenti di informazione e formazione sulle ultime innovazioni tecniche ed agronomiche, sulle migliori esperienze nazionali e internazionali, sulle </w:t>
      </w:r>
      <w:r w:rsidRPr="00923D23">
        <w:rPr>
          <w:rFonts w:ascii="Times New Roman" w:eastAsia="Times New Roman" w:hAnsi="Times New Roman" w:cs="Times New Roman"/>
          <w:lang w:eastAsia="it-IT"/>
        </w:rPr>
        <w:t xml:space="preserve">soluzioni per un futuro di successo economico e di sostenibilità ambientale. </w:t>
      </w:r>
      <w:r w:rsidRPr="00923D23">
        <w:rPr>
          <w:rFonts w:ascii="Times New Roman" w:hAnsi="Times New Roman" w:cs="Times New Roman"/>
        </w:rPr>
        <w:t xml:space="preserve">E grazie alla coesistenza di seminari, incontri, tavole rotonde con diverso taglio e grado di approfondimento, l’evento si rivolge sia a una </w:t>
      </w:r>
      <w:r w:rsidRPr="00FC6B02">
        <w:rPr>
          <w:rFonts w:ascii="Times New Roman" w:hAnsi="Times New Roman" w:cs="Times New Roman"/>
          <w:b/>
        </w:rPr>
        <w:t xml:space="preserve">platea di </w:t>
      </w:r>
      <w:r>
        <w:rPr>
          <w:rFonts w:ascii="Times New Roman" w:hAnsi="Times New Roman" w:cs="Times New Roman"/>
          <w:b/>
        </w:rPr>
        <w:t xml:space="preserve">operatori </w:t>
      </w:r>
      <w:r w:rsidRPr="00FC6B02">
        <w:rPr>
          <w:rFonts w:ascii="Times New Roman" w:hAnsi="Times New Roman" w:cs="Times New Roman"/>
          <w:b/>
        </w:rPr>
        <w:t>specializzati</w:t>
      </w:r>
      <w:r>
        <w:rPr>
          <w:rFonts w:ascii="Times New Roman" w:hAnsi="Times New Roman" w:cs="Times New Roman"/>
        </w:rPr>
        <w:t>,</w:t>
      </w:r>
      <w:r w:rsidRPr="00923D23">
        <w:rPr>
          <w:rFonts w:ascii="Times New Roman" w:hAnsi="Times New Roman" w:cs="Times New Roman"/>
        </w:rPr>
        <w:t xml:space="preserve"> che a un </w:t>
      </w:r>
      <w:r w:rsidRPr="00923D23">
        <w:rPr>
          <w:rFonts w:ascii="Times New Roman" w:hAnsi="Times New Roman" w:cs="Times New Roman"/>
          <w:b/>
        </w:rPr>
        <w:t>pubblico generalista</w:t>
      </w:r>
      <w:r w:rsidRPr="00923D23">
        <w:rPr>
          <w:rFonts w:ascii="Times New Roman" w:hAnsi="Times New Roman" w:cs="Times New Roman"/>
        </w:rPr>
        <w:t xml:space="preserve">, perché ciascuno può fruire degli appuntamenti di </w:t>
      </w:r>
      <w:r>
        <w:rPr>
          <w:rFonts w:ascii="Times New Roman" w:hAnsi="Times New Roman" w:cs="Times New Roman"/>
        </w:rPr>
        <w:t xml:space="preserve">proprio </w:t>
      </w:r>
      <w:r w:rsidRPr="00923D23">
        <w:rPr>
          <w:rFonts w:ascii="Times New Roman" w:hAnsi="Times New Roman" w:cs="Times New Roman"/>
        </w:rPr>
        <w:t xml:space="preserve">interesse. </w:t>
      </w:r>
    </w:p>
    <w:p w14:paraId="0821CB38" w14:textId="137DE2BC" w:rsidR="005818BA" w:rsidRDefault="005818BA" w:rsidP="005818BA">
      <w:pPr>
        <w:jc w:val="both"/>
        <w:rPr>
          <w:rFonts w:ascii="Times New Roman" w:hAnsi="Times New Roman" w:cs="Times New Roman"/>
        </w:rPr>
      </w:pPr>
    </w:p>
    <w:p w14:paraId="5F701366" w14:textId="69A5065F" w:rsidR="005818BA" w:rsidRDefault="005818BA" w:rsidP="005818BA">
      <w:pPr>
        <w:jc w:val="both"/>
        <w:rPr>
          <w:rFonts w:ascii="Times New Roman" w:hAnsi="Times New Roman" w:cs="Times New Roman"/>
        </w:rPr>
      </w:pPr>
    </w:p>
    <w:p w14:paraId="7AF24DF0" w14:textId="3CA4F1D0" w:rsidR="005818BA" w:rsidRDefault="005818BA" w:rsidP="005818BA">
      <w:pPr>
        <w:jc w:val="both"/>
        <w:rPr>
          <w:rFonts w:ascii="Times New Roman" w:hAnsi="Times New Roman" w:cs="Times New Roman"/>
        </w:rPr>
      </w:pPr>
    </w:p>
    <w:p w14:paraId="1EDD9BB2" w14:textId="36AABB0E" w:rsidR="005818BA" w:rsidRDefault="005818BA" w:rsidP="005818BA">
      <w:pPr>
        <w:jc w:val="both"/>
        <w:rPr>
          <w:rFonts w:ascii="Times New Roman" w:hAnsi="Times New Roman" w:cs="Times New Roman"/>
        </w:rPr>
      </w:pPr>
    </w:p>
    <w:p w14:paraId="4ED6D530" w14:textId="22BD68C2" w:rsidR="005818BA" w:rsidRDefault="005818BA" w:rsidP="005818BA">
      <w:pPr>
        <w:jc w:val="both"/>
        <w:rPr>
          <w:rFonts w:ascii="Times New Roman" w:hAnsi="Times New Roman" w:cs="Times New Roman"/>
        </w:rPr>
      </w:pPr>
    </w:p>
    <w:p w14:paraId="5768978B" w14:textId="628A8AC2" w:rsidR="005818BA" w:rsidRDefault="005818BA" w:rsidP="005818BA">
      <w:pPr>
        <w:jc w:val="both"/>
        <w:rPr>
          <w:rFonts w:ascii="Times New Roman" w:hAnsi="Times New Roman" w:cs="Times New Roman"/>
        </w:rPr>
      </w:pPr>
    </w:p>
    <w:p w14:paraId="77FA1774" w14:textId="77777777" w:rsidR="005818BA" w:rsidRDefault="005818BA" w:rsidP="005818BA">
      <w:pPr>
        <w:jc w:val="both"/>
        <w:rPr>
          <w:rFonts w:ascii="Times New Roman" w:hAnsi="Times New Roman" w:cs="Times New Roman"/>
        </w:rPr>
      </w:pPr>
    </w:p>
    <w:p w14:paraId="1D1988B7" w14:textId="77777777" w:rsidR="005818BA" w:rsidRPr="00923D23" w:rsidRDefault="005818BA" w:rsidP="005818BA">
      <w:pPr>
        <w:jc w:val="both"/>
        <w:rPr>
          <w:rFonts w:ascii="Times New Roman" w:hAnsi="Times New Roman" w:cs="Times New Roman"/>
        </w:rPr>
      </w:pPr>
      <w:r w:rsidRPr="00FC6B02">
        <w:rPr>
          <w:rFonts w:ascii="Times New Roman" w:hAnsi="Times New Roman" w:cs="Times New Roman"/>
          <w:b/>
        </w:rPr>
        <w:t>Il tutto nell’ottica di accrescere la competenza dei professionisti del settore ed educare i consumatori a una scelta consapevole e di qualità, promuovendo il rilancio dell’olivicoltura nazionale</w:t>
      </w:r>
      <w:r w:rsidRPr="00923D23">
        <w:rPr>
          <w:rFonts w:ascii="Times New Roman" w:hAnsi="Times New Roman" w:cs="Times New Roman"/>
        </w:rPr>
        <w:t>.</w:t>
      </w:r>
    </w:p>
    <w:p w14:paraId="297704AF" w14:textId="77777777" w:rsidR="005818BA" w:rsidRDefault="005818BA" w:rsidP="005818BA">
      <w:pPr>
        <w:spacing w:before="100" w:beforeAutospacing="1" w:after="100" w:afterAutospacing="1"/>
        <w:jc w:val="both"/>
        <w:rPr>
          <w:rFonts w:ascii="Times New Roman" w:hAnsi="Times New Roman" w:cs="Times New Roman"/>
        </w:rPr>
      </w:pPr>
      <w:r w:rsidRPr="00923D23">
        <w:rPr>
          <w:rFonts w:ascii="Times New Roman" w:hAnsi="Times New Roman" w:cs="Times New Roman"/>
          <w:i/>
          <w:iCs/>
          <w:color w:val="000000"/>
          <w:shd w:val="clear" w:color="auto" w:fill="FFFFFF"/>
        </w:rPr>
        <w:t xml:space="preserve"> “Crediamo fortemente nei progetti finalizzati alla diffusione della cultura dell’Olio EVO e delle Olive da Tavola - </w:t>
      </w:r>
      <w:r w:rsidRPr="00923D23">
        <w:rPr>
          <w:rFonts w:ascii="Times New Roman" w:hAnsi="Times New Roman" w:cs="Times New Roman"/>
          <w:color w:val="000000"/>
          <w:shd w:val="clear" w:color="auto" w:fill="FFFFFF"/>
        </w:rPr>
        <w:t xml:space="preserve">dichiara il Presidente di UNAPROL, </w:t>
      </w:r>
      <w:r w:rsidRPr="00923D23">
        <w:rPr>
          <w:rFonts w:ascii="Times New Roman" w:hAnsi="Times New Roman" w:cs="Times New Roman"/>
          <w:b/>
          <w:bCs/>
          <w:color w:val="000000"/>
          <w:shd w:val="clear" w:color="auto" w:fill="FFFFFF"/>
        </w:rPr>
        <w:t>David Granier</w:t>
      </w:r>
      <w:r w:rsidRPr="00923D23">
        <w:rPr>
          <w:rFonts w:ascii="Times New Roman" w:hAnsi="Times New Roman" w:cs="Times New Roman"/>
          <w:b/>
          <w:iCs/>
          <w:color w:val="000000"/>
          <w:shd w:val="clear" w:color="auto" w:fill="FFFFFF"/>
        </w:rPr>
        <w:t>i</w:t>
      </w:r>
      <w:r w:rsidRPr="00923D23">
        <w:rPr>
          <w:rFonts w:ascii="Times New Roman" w:hAnsi="Times New Roman" w:cs="Times New Roman"/>
          <w:iCs/>
          <w:color w:val="000000"/>
          <w:shd w:val="clear" w:color="auto" w:fill="FFFFFF"/>
        </w:rPr>
        <w:t>, presentando l’iniziativa</w:t>
      </w:r>
      <w:r w:rsidRPr="00923D23">
        <w:rPr>
          <w:rFonts w:ascii="Times New Roman" w:hAnsi="Times New Roman" w:cs="Times New Roman"/>
          <w:i/>
          <w:iCs/>
          <w:color w:val="000000"/>
          <w:shd w:val="clear" w:color="auto" w:fill="FFFFFF"/>
        </w:rPr>
        <w:t xml:space="preserve"> -  soprattutto quando siano fondati sul coinvolgimento e sul confronto propositivo fra tutti gli attori della Filiera olivicolo-olearia, della Ricerca, delle Istituzioni. Il progetto sviluppato con Fiera Roma esprime esattamente questo approccio virtuoso e per questo lo sosteniamo con piena convinzione”. </w:t>
      </w:r>
      <w:r w:rsidRPr="00DB54F9">
        <w:rPr>
          <w:rFonts w:ascii="Times New Roman" w:hAnsi="Times New Roman" w:cs="Times New Roman"/>
          <w:iCs/>
          <w:color w:val="000000"/>
          <w:shd w:val="clear" w:color="auto" w:fill="FFFFFF"/>
        </w:rPr>
        <w:t xml:space="preserve">Il </w:t>
      </w:r>
      <w:r w:rsidRPr="00923D23">
        <w:rPr>
          <w:rFonts w:ascii="Times New Roman" w:hAnsi="Times New Roman" w:cs="Times New Roman"/>
          <w:color w:val="000000"/>
          <w:shd w:val="clear" w:color="auto" w:fill="FFFFFF"/>
        </w:rPr>
        <w:t xml:space="preserve">Presidente di UNAPROL sottolinea come </w:t>
      </w:r>
      <w:r>
        <w:rPr>
          <w:rFonts w:ascii="Times New Roman" w:hAnsi="Times New Roman" w:cs="Times New Roman"/>
          <w:color w:val="000000"/>
          <w:shd w:val="clear" w:color="auto" w:fill="FFFFFF"/>
        </w:rPr>
        <w:t>“</w:t>
      </w:r>
      <w:r w:rsidRPr="00DB54F9">
        <w:rPr>
          <w:rFonts w:ascii="Times New Roman" w:hAnsi="Times New Roman" w:cs="Times New Roman"/>
          <w:i/>
          <w:color w:val="000000"/>
          <w:shd w:val="clear" w:color="auto" w:fill="FFFFFF"/>
        </w:rPr>
        <w:t>per perseguire l’obiettivo primario del Consorzio Olivicolo Italiano, o</w:t>
      </w:r>
      <w:r>
        <w:rPr>
          <w:rFonts w:ascii="Times New Roman" w:hAnsi="Times New Roman" w:cs="Times New Roman"/>
          <w:i/>
          <w:color w:val="000000"/>
          <w:shd w:val="clear" w:color="auto" w:fill="FFFFFF"/>
        </w:rPr>
        <w:t xml:space="preserve">vvero </w:t>
      </w:r>
      <w:r w:rsidRPr="00923D23">
        <w:rPr>
          <w:rFonts w:ascii="Times New Roman" w:hAnsi="Times New Roman" w:cs="Times New Roman"/>
          <w:i/>
          <w:iCs/>
          <w:color w:val="000000"/>
          <w:shd w:val="clear" w:color="auto" w:fill="FFFFFF"/>
        </w:rPr>
        <w:t>garantire la giusta remunerazione e la crescita delle aziende olivicole e dei frantoi</w:t>
      </w:r>
      <w:r>
        <w:rPr>
          <w:rFonts w:ascii="Times New Roman" w:hAnsi="Times New Roman" w:cs="Times New Roman"/>
          <w:i/>
          <w:iCs/>
          <w:color w:val="000000"/>
          <w:shd w:val="clear" w:color="auto" w:fill="FFFFFF"/>
        </w:rPr>
        <w:t>,</w:t>
      </w:r>
      <w:r w:rsidRPr="00923D23">
        <w:rPr>
          <w:rFonts w:ascii="Times New Roman" w:hAnsi="Times New Roman" w:cs="Times New Roman"/>
          <w:i/>
          <w:iCs/>
          <w:color w:val="000000"/>
          <w:shd w:val="clear" w:color="auto" w:fill="FFFFFF"/>
        </w:rPr>
        <w:t xml:space="preserve"> sia fondamentale e imprescindibile</w:t>
      </w:r>
      <w:r>
        <w:rPr>
          <w:rFonts w:ascii="Times New Roman" w:hAnsi="Times New Roman" w:cs="Times New Roman"/>
          <w:i/>
          <w:iCs/>
          <w:color w:val="000000"/>
          <w:shd w:val="clear" w:color="auto" w:fill="FFFFFF"/>
        </w:rPr>
        <w:t xml:space="preserve"> </w:t>
      </w:r>
      <w:r w:rsidRPr="00923D23">
        <w:rPr>
          <w:rFonts w:ascii="Times New Roman" w:hAnsi="Times New Roman" w:cs="Times New Roman"/>
          <w:i/>
          <w:color w:val="000000"/>
          <w:shd w:val="clear" w:color="auto" w:fill="FFFFFF"/>
        </w:rPr>
        <w:t>svolgere</w:t>
      </w:r>
      <w:r w:rsidRPr="00923D23">
        <w:rPr>
          <w:rFonts w:ascii="Times New Roman" w:hAnsi="Times New Roman" w:cs="Times New Roman"/>
          <w:color w:val="000000"/>
          <w:shd w:val="clear" w:color="auto" w:fill="FFFFFF"/>
        </w:rPr>
        <w:t xml:space="preserve"> </w:t>
      </w:r>
      <w:r w:rsidRPr="00923D23">
        <w:rPr>
          <w:rFonts w:ascii="Times New Roman" w:hAnsi="Times New Roman" w:cs="Times New Roman"/>
          <w:i/>
          <w:iCs/>
          <w:color w:val="000000"/>
          <w:shd w:val="clear" w:color="auto" w:fill="FFFFFF"/>
        </w:rPr>
        <w:t xml:space="preserve">un’ampia e profonda azione culturale e formativa che coinvolga, accanto alle imprese, anche i consumatori, gli studenti e i professionisti. Per affrontare con successo un mercato sempre meno trasparente- </w:t>
      </w:r>
      <w:r w:rsidRPr="00923D23">
        <w:rPr>
          <w:rFonts w:ascii="Times New Roman" w:hAnsi="Times New Roman" w:cs="Times New Roman"/>
          <w:iCs/>
          <w:color w:val="000000"/>
          <w:shd w:val="clear" w:color="auto" w:fill="FFFFFF"/>
        </w:rPr>
        <w:t>sottolinea Granieri</w:t>
      </w:r>
      <w:r w:rsidRPr="00923D23">
        <w:rPr>
          <w:rFonts w:ascii="Times New Roman" w:hAnsi="Times New Roman" w:cs="Times New Roman"/>
          <w:i/>
          <w:iCs/>
          <w:color w:val="000000"/>
          <w:shd w:val="clear" w:color="auto" w:fill="FFFFFF"/>
        </w:rPr>
        <w:t xml:space="preserve"> -, dobbiamo far comprendere e riconoscere il valore di un olio di qualità, lavorando al tempo stesso – come già stiamo facendo – </w:t>
      </w:r>
      <w:r w:rsidRPr="00923D23">
        <w:rPr>
          <w:rFonts w:ascii="Times New Roman" w:hAnsi="Times New Roman" w:cs="Times New Roman"/>
          <w:i/>
          <w:color w:val="000000"/>
          <w:shd w:val="clear" w:color="auto" w:fill="FFFFFF"/>
        </w:rPr>
        <w:t>per rendere più stringenti le soglie di classificazione dell’Olio Extra Vergine di Oliva al fine di offrire maggiori garanzie ai consumatori e giustificare un prezzo di acquisto più equo</w:t>
      </w:r>
      <w:r w:rsidRPr="00923D23">
        <w:rPr>
          <w:rFonts w:ascii="Times New Roman" w:hAnsi="Times New Roman" w:cs="Times New Roman"/>
          <w:color w:val="000000"/>
          <w:shd w:val="clear" w:color="auto" w:fill="FFFFFF"/>
        </w:rPr>
        <w:t>”.</w:t>
      </w:r>
    </w:p>
    <w:p w14:paraId="346003EC" w14:textId="77777777" w:rsidR="005818BA" w:rsidRDefault="005818BA" w:rsidP="005818BA">
      <w:pPr>
        <w:spacing w:before="100" w:beforeAutospacing="1" w:after="100" w:afterAutospacing="1"/>
        <w:jc w:val="both"/>
        <w:rPr>
          <w:rFonts w:ascii="Times New Roman" w:hAnsi="Times New Roman" w:cs="Times New Roman"/>
        </w:rPr>
      </w:pPr>
      <w:r w:rsidRPr="00391CBE">
        <w:rPr>
          <w:rFonts w:ascii="Times New Roman" w:hAnsi="Times New Roman" w:cs="Times New Roman"/>
        </w:rPr>
        <w:t xml:space="preserve">La manifestazione, strumento </w:t>
      </w:r>
      <w:r>
        <w:rPr>
          <w:rFonts w:ascii="Times New Roman" w:hAnsi="Times New Roman" w:cs="Times New Roman"/>
        </w:rPr>
        <w:t xml:space="preserve">ideato </w:t>
      </w:r>
      <w:r w:rsidRPr="00391CBE">
        <w:rPr>
          <w:rFonts w:ascii="Times New Roman" w:hAnsi="Times New Roman" w:cs="Times New Roman"/>
        </w:rPr>
        <w:t xml:space="preserve">per raggiungere questo stesso obiettivo, è interamente virtuale e si avvale di una </w:t>
      </w:r>
      <w:r w:rsidRPr="00391CBE">
        <w:rPr>
          <w:rFonts w:ascii="Times New Roman" w:hAnsi="Times New Roman" w:cs="Times New Roman"/>
          <w:bCs/>
        </w:rPr>
        <w:t xml:space="preserve">innovativa piattaforma digitale </w:t>
      </w:r>
      <w:r w:rsidRPr="00391CBE">
        <w:rPr>
          <w:rFonts w:ascii="Times New Roman" w:hAnsi="Times New Roman" w:cs="Times New Roman"/>
        </w:rPr>
        <w:t xml:space="preserve">che consente ai partecipanti di </w:t>
      </w:r>
      <w:r>
        <w:rPr>
          <w:rFonts w:ascii="Times New Roman" w:hAnsi="Times New Roman" w:cs="Times New Roman"/>
        </w:rPr>
        <w:t xml:space="preserve">prendere parte all’evento </w:t>
      </w:r>
      <w:r w:rsidRPr="00391CBE">
        <w:rPr>
          <w:rFonts w:ascii="Times New Roman" w:hAnsi="Times New Roman" w:cs="Times New Roman"/>
        </w:rPr>
        <w:t>in modo interattivo. “</w:t>
      </w:r>
      <w:r w:rsidRPr="00391CBE">
        <w:rPr>
          <w:rFonts w:ascii="Times New Roman" w:hAnsi="Times New Roman" w:cs="Times New Roman"/>
          <w:i/>
        </w:rPr>
        <w:t>Con questa nuova modalità</w:t>
      </w:r>
      <w:r>
        <w:rPr>
          <w:rFonts w:ascii="Times New Roman" w:hAnsi="Times New Roman" w:cs="Times New Roman"/>
          <w:i/>
        </w:rPr>
        <w:t>,</w:t>
      </w:r>
      <w:r w:rsidRPr="00391CBE">
        <w:rPr>
          <w:rFonts w:ascii="Times New Roman" w:hAnsi="Times New Roman" w:cs="Times New Roman"/>
          <w:i/>
        </w:rPr>
        <w:t xml:space="preserve"> che abbiamo deciso di adottare per via dell’emergenza Covid</w:t>
      </w:r>
      <w:r>
        <w:rPr>
          <w:rFonts w:ascii="Times New Roman" w:hAnsi="Times New Roman" w:cs="Times New Roman"/>
          <w:i/>
        </w:rPr>
        <w:t>,</w:t>
      </w:r>
      <w:r w:rsidRPr="00391CBE">
        <w:rPr>
          <w:rFonts w:ascii="Times New Roman" w:hAnsi="Times New Roman" w:cs="Times New Roman"/>
        </w:rPr>
        <w:t xml:space="preserve"> – spiega </w:t>
      </w:r>
      <w:r w:rsidRPr="00391CBE">
        <w:rPr>
          <w:rFonts w:ascii="Times New Roman" w:hAnsi="Times New Roman" w:cs="Times New Roman"/>
          <w:b/>
        </w:rPr>
        <w:t>Pietro Piccinetti</w:t>
      </w:r>
      <w:r w:rsidRPr="00391CBE">
        <w:rPr>
          <w:rFonts w:ascii="Times New Roman" w:hAnsi="Times New Roman" w:cs="Times New Roman"/>
        </w:rPr>
        <w:t xml:space="preserve">, Amministratore unico e Direttore generale di Fiera Roma -, </w:t>
      </w:r>
      <w:r w:rsidRPr="00391CBE">
        <w:rPr>
          <w:rFonts w:ascii="Times New Roman" w:hAnsi="Times New Roman" w:cs="Times New Roman"/>
          <w:i/>
        </w:rPr>
        <w:t xml:space="preserve">ciascun partecipante potrà esplorare molteplici </w:t>
      </w:r>
      <w:r w:rsidRPr="00391CBE">
        <w:rPr>
          <w:rFonts w:ascii="Times New Roman" w:hAnsi="Times New Roman" w:cs="Times New Roman"/>
          <w:bCs/>
          <w:i/>
        </w:rPr>
        <w:t xml:space="preserve">aree e fruire dei vantaggi della multimedialità </w:t>
      </w:r>
      <w:r w:rsidRPr="00391CBE">
        <w:rPr>
          <w:rFonts w:ascii="Times New Roman" w:hAnsi="Times New Roman" w:cs="Times New Roman"/>
          <w:i/>
        </w:rPr>
        <w:t xml:space="preserve">per vivere una nuova esperienza, tutta dedicata </w:t>
      </w:r>
      <w:r w:rsidRPr="00391CBE">
        <w:rPr>
          <w:rFonts w:ascii="Times New Roman" w:hAnsi="Times New Roman" w:cs="Times New Roman"/>
          <w:bCs/>
          <w:i/>
        </w:rPr>
        <w:t xml:space="preserve">all’incontro, all’approfondimento, alla partecipazione, alla condivisione. </w:t>
      </w:r>
      <w:r>
        <w:rPr>
          <w:rFonts w:ascii="Times New Roman" w:hAnsi="Times New Roman" w:cs="Times New Roman"/>
          <w:bCs/>
          <w:i/>
        </w:rPr>
        <w:t>Questo appuntamento virtuale, che mette i protagonisti dell’importante filiera dell’olio attorno allo stesso tavolo, è la presentazione della fiera vera e propria, che nel 2022 aggregherà tutto questo mondo fisicamente in fiera</w:t>
      </w:r>
      <w:r>
        <w:rPr>
          <w:rFonts w:ascii="Times New Roman" w:hAnsi="Times New Roman" w:cs="Times New Roman"/>
          <w:i/>
        </w:rPr>
        <w:t xml:space="preserve">. </w:t>
      </w:r>
      <w:r w:rsidRPr="00391CBE">
        <w:rPr>
          <w:rFonts w:ascii="Times New Roman" w:hAnsi="Times New Roman" w:cs="Times New Roman"/>
          <w:i/>
        </w:rPr>
        <w:t xml:space="preserve">Il nostro migliore auspicio è che </w:t>
      </w:r>
      <w:r>
        <w:rPr>
          <w:rFonts w:ascii="Times New Roman" w:hAnsi="Times New Roman" w:cs="Times New Roman"/>
          <w:i/>
        </w:rPr>
        <w:t xml:space="preserve">la </w:t>
      </w:r>
      <w:r w:rsidRPr="00391CBE">
        <w:rPr>
          <w:rFonts w:ascii="Times New Roman" w:hAnsi="Times New Roman" w:cs="Times New Roman"/>
          <w:i/>
        </w:rPr>
        <w:t xml:space="preserve">manifestazione, dedicata a un simbolo potente del Made in Italy, possa segnare </w:t>
      </w:r>
      <w:r w:rsidRPr="00391CBE">
        <w:rPr>
          <w:rFonts w:ascii="Times New Roman" w:hAnsi="Times New Roman" w:cs="Times New Roman"/>
          <w:bCs/>
          <w:i/>
        </w:rPr>
        <w:t>un punto simbolico di ripartenza del sistema Paese e della sua economia</w:t>
      </w:r>
      <w:r w:rsidRPr="00391CBE">
        <w:rPr>
          <w:rFonts w:ascii="Times New Roman" w:hAnsi="Times New Roman" w:cs="Times New Roman"/>
          <w:i/>
        </w:rPr>
        <w:t>. E che questa rinascita parta proprio da Roma,</w:t>
      </w:r>
      <w:r w:rsidRPr="00391CBE">
        <w:rPr>
          <w:rFonts w:ascii="Times New Roman" w:hAnsi="Times New Roman" w:cs="Times New Roman"/>
        </w:rPr>
        <w:t xml:space="preserve"> </w:t>
      </w:r>
      <w:r w:rsidRPr="00391CBE">
        <w:rPr>
          <w:rStyle w:val="Nessuno"/>
          <w:rFonts w:ascii="Times New Roman" w:hAnsi="Times New Roman" w:cs="Times New Roman"/>
          <w:i/>
          <w:iCs/>
        </w:rPr>
        <w:t xml:space="preserve">vera capitale del Mediterraneo e del Food mondiale, strategico bacino d’affari al centro dei flussi economici tra il Nord e il Sud, d’Italia e d’Europa, sede non a caso di tutte le tre agenzie dell’ONU che curano il settore, l’Organizzazione per l'Alimentazione e l'Agricoltura delle Nazioni Unite (FAO), il Fondo Internazionale per lo Sviluppo Agricolo (IFAD) e il World Food Programme (WFP)”. </w:t>
      </w:r>
    </w:p>
    <w:p w14:paraId="0DFAA1B6" w14:textId="628338FE" w:rsidR="005818BA" w:rsidRDefault="005818BA" w:rsidP="005818BA">
      <w:pPr>
        <w:spacing w:before="100" w:beforeAutospacing="1" w:after="100" w:afterAutospacing="1"/>
        <w:jc w:val="both"/>
        <w:rPr>
          <w:rFonts w:ascii="Times New Roman" w:hAnsi="Times New Roman" w:cs="Times New Roman"/>
        </w:rPr>
      </w:pPr>
      <w:r w:rsidRPr="00923D23">
        <w:rPr>
          <w:rFonts w:ascii="Times New Roman" w:hAnsi="Times New Roman" w:cs="Times New Roman"/>
        </w:rPr>
        <w:t xml:space="preserve">La tre giorni è caratterizzata da un ricco </w:t>
      </w:r>
      <w:r w:rsidRPr="00391CBE">
        <w:rPr>
          <w:rFonts w:ascii="Times New Roman" w:hAnsi="Times New Roman" w:cs="Times New Roman"/>
          <w:b/>
        </w:rPr>
        <w:t>programma</w:t>
      </w:r>
      <w:r w:rsidRPr="00923D23">
        <w:rPr>
          <w:rFonts w:ascii="Times New Roman" w:hAnsi="Times New Roman" w:cs="Times New Roman"/>
        </w:rPr>
        <w:t xml:space="preserve"> di appuntamenti</w:t>
      </w:r>
      <w:r>
        <w:rPr>
          <w:rFonts w:ascii="Times New Roman" w:hAnsi="Times New Roman" w:cs="Times New Roman"/>
        </w:rPr>
        <w:t>,</w:t>
      </w:r>
      <w:r w:rsidRPr="00923D23">
        <w:rPr>
          <w:rFonts w:ascii="Times New Roman" w:hAnsi="Times New Roman" w:cs="Times New Roman"/>
        </w:rPr>
        <w:t xml:space="preserve"> pensati per fare cultura dell’olio a tutti i livelli, spaziando dai convegni istituzionali, ai seminari formativi dedicati agli addetti ai lavori, dai momenti di approfondimento e confronto rivolti a chi è addentro al mondo dell’olio, fino ai webinar</w:t>
      </w:r>
      <w:r>
        <w:rPr>
          <w:rFonts w:ascii="Times New Roman" w:hAnsi="Times New Roman" w:cs="Times New Roman"/>
        </w:rPr>
        <w:t xml:space="preserve">, </w:t>
      </w:r>
      <w:r w:rsidRPr="00923D23">
        <w:rPr>
          <w:rFonts w:ascii="Times New Roman" w:hAnsi="Times New Roman" w:cs="Times New Roman"/>
        </w:rPr>
        <w:t>strutturati per coinvolgere il grande pubblico,</w:t>
      </w:r>
      <w:r>
        <w:rPr>
          <w:rFonts w:ascii="Times New Roman" w:hAnsi="Times New Roman" w:cs="Times New Roman"/>
        </w:rPr>
        <w:t xml:space="preserve"> </w:t>
      </w:r>
      <w:r w:rsidRPr="00923D23">
        <w:rPr>
          <w:rFonts w:ascii="Times New Roman" w:hAnsi="Times New Roman" w:cs="Times New Roman"/>
        </w:rPr>
        <w:t>offrendo informazioni, curiosità, notizie e suggerimenti sul tema</w:t>
      </w:r>
      <w:r>
        <w:rPr>
          <w:rFonts w:ascii="Times New Roman" w:hAnsi="Times New Roman" w:cs="Times New Roman"/>
        </w:rPr>
        <w:t xml:space="preserve"> </w:t>
      </w:r>
      <w:r w:rsidRPr="00923D23">
        <w:rPr>
          <w:rFonts w:ascii="Times New Roman" w:hAnsi="Times New Roman" w:cs="Times New Roman"/>
        </w:rPr>
        <w:t>olio.</w:t>
      </w:r>
    </w:p>
    <w:p w14:paraId="5F2E5452" w14:textId="0F65A4C9" w:rsidR="005818BA" w:rsidRDefault="005818BA" w:rsidP="005818BA">
      <w:pPr>
        <w:spacing w:before="100" w:beforeAutospacing="1" w:after="100" w:afterAutospacing="1"/>
        <w:jc w:val="both"/>
        <w:rPr>
          <w:rFonts w:ascii="Times New Roman" w:hAnsi="Times New Roman" w:cs="Times New Roman"/>
        </w:rPr>
      </w:pPr>
    </w:p>
    <w:p w14:paraId="496F6213" w14:textId="51124F70" w:rsidR="005818BA" w:rsidRDefault="005818BA" w:rsidP="005818BA">
      <w:pPr>
        <w:spacing w:before="100" w:beforeAutospacing="1" w:after="100" w:afterAutospacing="1"/>
        <w:jc w:val="both"/>
        <w:rPr>
          <w:rFonts w:ascii="Times New Roman" w:hAnsi="Times New Roman" w:cs="Times New Roman"/>
        </w:rPr>
      </w:pPr>
    </w:p>
    <w:p w14:paraId="467E620A" w14:textId="7983F81D" w:rsidR="005818BA" w:rsidRDefault="005818BA" w:rsidP="005818BA">
      <w:pPr>
        <w:spacing w:before="100" w:beforeAutospacing="1" w:after="100" w:afterAutospacing="1"/>
        <w:jc w:val="both"/>
        <w:rPr>
          <w:rFonts w:ascii="Times New Roman" w:hAnsi="Times New Roman" w:cs="Times New Roman"/>
        </w:rPr>
      </w:pPr>
    </w:p>
    <w:p w14:paraId="56D2729C" w14:textId="6283B119" w:rsidR="005818BA" w:rsidRDefault="005818BA" w:rsidP="005818BA">
      <w:pPr>
        <w:spacing w:before="100" w:beforeAutospacing="1" w:after="100" w:afterAutospacing="1"/>
        <w:jc w:val="both"/>
        <w:rPr>
          <w:rFonts w:ascii="Times New Roman" w:hAnsi="Times New Roman" w:cs="Times New Roman"/>
        </w:rPr>
      </w:pPr>
    </w:p>
    <w:p w14:paraId="01536C4D" w14:textId="77777777" w:rsidR="005818BA" w:rsidRPr="00923D23" w:rsidRDefault="005818BA" w:rsidP="005818BA">
      <w:pPr>
        <w:spacing w:before="100" w:beforeAutospacing="1" w:after="100" w:afterAutospacing="1"/>
        <w:jc w:val="both"/>
        <w:rPr>
          <w:rFonts w:ascii="Times New Roman" w:hAnsi="Times New Roman" w:cs="Times New Roman"/>
        </w:rPr>
      </w:pPr>
    </w:p>
    <w:p w14:paraId="631A6F9F" w14:textId="03F893E3" w:rsidR="005818BA" w:rsidRPr="00923D23" w:rsidRDefault="005818BA" w:rsidP="00505CD7">
      <w:pPr>
        <w:rPr>
          <w:rFonts w:ascii="Times New Roman" w:hAnsi="Times New Roman" w:cs="Times New Roman"/>
        </w:rPr>
      </w:pPr>
      <w:r w:rsidRPr="00923D23">
        <w:rPr>
          <w:rFonts w:ascii="Times New Roman" w:hAnsi="Times New Roman" w:cs="Times New Roman"/>
        </w:rPr>
        <w:t xml:space="preserve">Il </w:t>
      </w:r>
      <w:r w:rsidRPr="00391CBE">
        <w:rPr>
          <w:rFonts w:ascii="Times New Roman" w:hAnsi="Times New Roman" w:cs="Times New Roman"/>
          <w:b/>
        </w:rPr>
        <w:t>24 settembre</w:t>
      </w:r>
      <w:r w:rsidRPr="00923D23">
        <w:rPr>
          <w:rFonts w:ascii="Times New Roman" w:hAnsi="Times New Roman" w:cs="Times New Roman"/>
        </w:rPr>
        <w:t xml:space="preserve">, il convegno inaugurale, </w:t>
      </w:r>
      <w:r w:rsidRPr="00391CBE">
        <w:rPr>
          <w:rFonts w:ascii="Times New Roman" w:hAnsi="Times New Roman" w:cs="Times New Roman"/>
          <w:b/>
        </w:rPr>
        <w:t>"L'olivicoltura che verrà: sfide e scenari del prossimo futuro"</w:t>
      </w:r>
      <w:r w:rsidRPr="00923D23">
        <w:rPr>
          <w:rFonts w:ascii="Times New Roman" w:hAnsi="Times New Roman" w:cs="Times New Roman"/>
        </w:rPr>
        <w:t>, è occasione per fare il punto sul settore con rappresentanti istituzionali e presentare in anteprima l’iniziativa Evoo Expo Roma, la fiera dedicata all’intera filiera del settore dell’olio extravergine di oliva, in calendario per il 2022</w:t>
      </w:r>
      <w:r>
        <w:rPr>
          <w:rFonts w:ascii="Times New Roman" w:hAnsi="Times New Roman" w:cs="Times New Roman"/>
        </w:rPr>
        <w:t xml:space="preserve">. </w:t>
      </w:r>
      <w:r w:rsidRPr="0073484F">
        <w:rPr>
          <w:rFonts w:ascii="Times New Roman" w:hAnsi="Times New Roman" w:cs="Times New Roman"/>
        </w:rPr>
        <w:t xml:space="preserve">Seguirà </w:t>
      </w:r>
      <w:r w:rsidRPr="0073484F">
        <w:rPr>
          <w:rFonts w:ascii="Times New Roman" w:hAnsi="Times New Roman" w:cs="Times New Roman"/>
          <w:b/>
        </w:rPr>
        <w:t>“ ‘…olea, quae prima omnium arborum est’ L’olivo e il suo olio, fra coltura e cultura”</w:t>
      </w:r>
      <w:r w:rsidRPr="0073484F">
        <w:rPr>
          <w:rFonts w:ascii="Times New Roman" w:hAnsi="Times New Roman" w:cs="Times New Roman"/>
        </w:rPr>
        <w:t xml:space="preserve">, una tavola rotonda in cui i massimi esperti internazionali svelano tutti i segreti dell’olio, cardine del modello alimentare mediterraneo tra storia, cultura, tavola e medicina. Tra gli altri, coordinati dagli insigni studiosi della longevità in salute </w:t>
      </w:r>
      <w:r w:rsidRPr="0073484F">
        <w:rPr>
          <w:rFonts w:ascii="Times New Roman" w:hAnsi="Times New Roman" w:cs="Times New Roman"/>
          <w:b/>
        </w:rPr>
        <w:t>Giovanni Scapagnini</w:t>
      </w:r>
      <w:r w:rsidRPr="0073484F">
        <w:rPr>
          <w:rFonts w:ascii="Times New Roman" w:hAnsi="Times New Roman" w:cs="Times New Roman"/>
        </w:rPr>
        <w:t xml:space="preserve"> e </w:t>
      </w:r>
      <w:r w:rsidRPr="0073484F">
        <w:rPr>
          <w:rFonts w:ascii="Times New Roman" w:hAnsi="Times New Roman" w:cs="Times New Roman"/>
          <w:b/>
        </w:rPr>
        <w:t>Eugenio Luigi Iorio</w:t>
      </w:r>
      <w:r w:rsidRPr="0073484F">
        <w:rPr>
          <w:rFonts w:ascii="Times New Roman" w:hAnsi="Times New Roman" w:cs="Times New Roman"/>
        </w:rPr>
        <w:t xml:space="preserve">, </w:t>
      </w:r>
      <w:r w:rsidRPr="0073484F">
        <w:rPr>
          <w:rFonts w:ascii="Times New Roman" w:hAnsi="Times New Roman" w:cs="Times New Roman"/>
          <w:b/>
        </w:rPr>
        <w:t>Apostolos Kyritsakis</w:t>
      </w:r>
      <w:r w:rsidRPr="0073484F">
        <w:rPr>
          <w:rFonts w:ascii="Times New Roman" w:hAnsi="Times New Roman" w:cs="Times New Roman"/>
        </w:rPr>
        <w:t xml:space="preserve">, chairman della Sezione Greca dell’Osservatorio Internazionale dello Stress Ossidativo di Salonicco, </w:t>
      </w:r>
      <w:r w:rsidR="00505CD7" w:rsidRPr="00505CD7">
        <w:rPr>
          <w:rFonts w:ascii="Times New Roman" w:hAnsi="Times New Roman" w:cs="Times New Roman"/>
          <w:b/>
        </w:rPr>
        <w:t>Vincenzo Pizza</w:t>
      </w:r>
      <w:r w:rsidR="00505CD7">
        <w:rPr>
          <w:rFonts w:ascii="Times New Roman" w:hAnsi="Times New Roman" w:cs="Times New Roman"/>
        </w:rPr>
        <w:t xml:space="preserve">, </w:t>
      </w:r>
      <w:r w:rsidR="00505CD7" w:rsidRPr="00505CD7">
        <w:rPr>
          <w:rFonts w:ascii="Times New Roman" w:hAnsi="Times New Roman" w:cs="Times New Roman"/>
        </w:rPr>
        <w:t xml:space="preserve">Neurologo </w:t>
      </w:r>
      <w:r w:rsidR="00505CD7">
        <w:rPr>
          <w:rFonts w:ascii="Times New Roman" w:hAnsi="Times New Roman" w:cs="Times New Roman"/>
        </w:rPr>
        <w:t>dell’</w:t>
      </w:r>
      <w:r w:rsidR="00505CD7" w:rsidRPr="00505CD7">
        <w:rPr>
          <w:rFonts w:ascii="Times New Roman" w:hAnsi="Times New Roman" w:cs="Times New Roman"/>
        </w:rPr>
        <w:t>Ospedale di Vallo della Lucania</w:t>
      </w:r>
      <w:r w:rsidR="00505CD7">
        <w:rPr>
          <w:rFonts w:ascii="Times New Roman" w:hAnsi="Times New Roman" w:cs="Times New Roman"/>
        </w:rPr>
        <w:t xml:space="preserve">, </w:t>
      </w:r>
      <w:r w:rsidR="00505CD7" w:rsidRPr="00505CD7">
        <w:rPr>
          <w:rFonts w:ascii="Times New Roman" w:hAnsi="Times New Roman" w:cs="Times New Roman"/>
        </w:rPr>
        <w:t>afferente al progetto CIAO sulla longevità nella popolazione del Cilento</w:t>
      </w:r>
      <w:r w:rsidR="00505CD7">
        <w:rPr>
          <w:rFonts w:ascii="Times New Roman" w:hAnsi="Times New Roman" w:cs="Times New Roman"/>
        </w:rPr>
        <w:t xml:space="preserve"> </w:t>
      </w:r>
      <w:r w:rsidRPr="0073484F">
        <w:rPr>
          <w:rFonts w:ascii="Times New Roman" w:hAnsi="Times New Roman" w:cs="Times New Roman"/>
          <w:b/>
        </w:rPr>
        <w:t xml:space="preserve">e rappresentanti </w:t>
      </w:r>
      <w:r w:rsidRPr="0073484F">
        <w:rPr>
          <w:rFonts w:ascii="Times New Roman" w:hAnsi="Times New Roman" w:cs="Times New Roman"/>
        </w:rPr>
        <w:t>della Camera di Commercio Italiana a Tokyio. Sempre nella prima giornata, è prev</w:t>
      </w:r>
      <w:r w:rsidRPr="00923D23">
        <w:rPr>
          <w:rFonts w:ascii="Times New Roman" w:hAnsi="Times New Roman" w:cs="Times New Roman"/>
        </w:rPr>
        <w:t xml:space="preserve">isto un </w:t>
      </w:r>
      <w:r w:rsidRPr="00391CBE">
        <w:rPr>
          <w:rFonts w:ascii="Times New Roman" w:hAnsi="Times New Roman" w:cs="Times New Roman"/>
          <w:b/>
        </w:rPr>
        <w:t>momento didattico dedicato agli studenti</w:t>
      </w:r>
      <w:r w:rsidRPr="00923D23">
        <w:rPr>
          <w:rFonts w:ascii="Times New Roman" w:hAnsi="Times New Roman" w:cs="Times New Roman"/>
        </w:rPr>
        <w:t xml:space="preserve"> delle Scuole Medie Superiori e un </w:t>
      </w:r>
      <w:r w:rsidRPr="00391CBE">
        <w:rPr>
          <w:rFonts w:ascii="Times New Roman" w:hAnsi="Times New Roman" w:cs="Times New Roman"/>
          <w:b/>
        </w:rPr>
        <w:t>webinar per spiegare al consumatore come riconoscere un Olio Extra Vergine di Oliva di qualità</w:t>
      </w:r>
      <w:r w:rsidRPr="00923D23">
        <w:rPr>
          <w:rFonts w:ascii="Times New Roman" w:hAnsi="Times New Roman" w:cs="Times New Roman"/>
        </w:rPr>
        <w:t>.</w:t>
      </w:r>
    </w:p>
    <w:p w14:paraId="083922EC" w14:textId="77777777" w:rsidR="005818BA" w:rsidRPr="00923D23" w:rsidRDefault="005818BA" w:rsidP="005818BA">
      <w:pPr>
        <w:jc w:val="both"/>
        <w:rPr>
          <w:rFonts w:ascii="Times New Roman" w:hAnsi="Times New Roman" w:cs="Times New Roman"/>
        </w:rPr>
      </w:pPr>
    </w:p>
    <w:p w14:paraId="12FD6A64" w14:textId="77777777" w:rsidR="005818BA" w:rsidRPr="00923D23" w:rsidRDefault="005818BA" w:rsidP="005818BA">
      <w:pPr>
        <w:jc w:val="both"/>
        <w:rPr>
          <w:rFonts w:ascii="Times New Roman" w:hAnsi="Times New Roman" w:cs="Times New Roman"/>
        </w:rPr>
      </w:pPr>
      <w:r w:rsidRPr="00923D23">
        <w:rPr>
          <w:rFonts w:ascii="Times New Roman" w:hAnsi="Times New Roman" w:cs="Times New Roman"/>
        </w:rPr>
        <w:t xml:space="preserve">La manifestazione prosegue, il </w:t>
      </w:r>
      <w:r w:rsidRPr="00391CBE">
        <w:rPr>
          <w:rFonts w:ascii="Times New Roman" w:hAnsi="Times New Roman" w:cs="Times New Roman"/>
          <w:b/>
        </w:rPr>
        <w:t xml:space="preserve">25 </w:t>
      </w:r>
      <w:r>
        <w:rPr>
          <w:rFonts w:ascii="Times New Roman" w:hAnsi="Times New Roman" w:cs="Times New Roman"/>
          <w:b/>
        </w:rPr>
        <w:t>s</w:t>
      </w:r>
      <w:r w:rsidRPr="00391CBE">
        <w:rPr>
          <w:rFonts w:ascii="Times New Roman" w:hAnsi="Times New Roman" w:cs="Times New Roman"/>
          <w:b/>
        </w:rPr>
        <w:t>ettembre</w:t>
      </w:r>
      <w:r w:rsidRPr="00923D23">
        <w:rPr>
          <w:rFonts w:ascii="Times New Roman" w:hAnsi="Times New Roman" w:cs="Times New Roman"/>
        </w:rPr>
        <w:t xml:space="preserve">, con l’appuntamento </w:t>
      </w:r>
      <w:r w:rsidRPr="001362A0">
        <w:rPr>
          <w:rFonts w:ascii="Times New Roman" w:hAnsi="Times New Roman" w:cs="Times New Roman"/>
          <w:b/>
        </w:rPr>
        <w:t>“Strumenti e strategie per il futuro dell’olivicoltura italiana: Unaprol al servizio degli olivicoltori e dei frantoiani”</w:t>
      </w:r>
      <w:r w:rsidRPr="00923D23">
        <w:rPr>
          <w:rFonts w:ascii="Times New Roman" w:hAnsi="Times New Roman" w:cs="Times New Roman"/>
        </w:rPr>
        <w:t>, un momento di presentazioni ufficiali.</w:t>
      </w:r>
      <w:r>
        <w:rPr>
          <w:rFonts w:ascii="Times New Roman" w:hAnsi="Times New Roman" w:cs="Times New Roman"/>
        </w:rPr>
        <w:t xml:space="preserve"> </w:t>
      </w:r>
      <w:r w:rsidRPr="00923D23">
        <w:rPr>
          <w:rFonts w:ascii="Times New Roman" w:hAnsi="Times New Roman" w:cs="Times New Roman"/>
        </w:rPr>
        <w:t xml:space="preserve">Si illustrano ai partecipanti la </w:t>
      </w:r>
      <w:r w:rsidRPr="001362A0">
        <w:rPr>
          <w:rFonts w:ascii="Times New Roman" w:hAnsi="Times New Roman" w:cs="Times New Roman"/>
          <w:b/>
        </w:rPr>
        <w:t>Fondazione Evoo School Italia</w:t>
      </w:r>
      <w:r w:rsidRPr="00923D23">
        <w:rPr>
          <w:rFonts w:ascii="Times New Roman" w:hAnsi="Times New Roman" w:cs="Times New Roman"/>
        </w:rPr>
        <w:t xml:space="preserve">, uno strumento creato dalla Confederazione Nazionale Coldiretti e dal Collegio Nazionale degli Agrotecnici e degli Agrotecnici Laureati con il supporto operativo di Fondazione Campagna Amica e di Unaprol, per far progredire il settore olivicolo attraverso un progetto culturale che coinvolga partner nazionali ed internazionali, dal mondo dell’imprenditoria a quello della ricerca e delle istituzioni, con lo scopo di formare e qualificare i professionisti del settore, sostenere la conoscenza dell’olio extravergine d’oliva e della olivicoltura, supportare lo sviluppo della filiera. Segue un focus sulla </w:t>
      </w:r>
      <w:r w:rsidRPr="001362A0">
        <w:rPr>
          <w:rFonts w:ascii="Times New Roman" w:hAnsi="Times New Roman" w:cs="Times New Roman"/>
          <w:b/>
        </w:rPr>
        <w:t>Rete Italiana Frantoi</w:t>
      </w:r>
      <w:r w:rsidRPr="00923D23">
        <w:rPr>
          <w:rFonts w:ascii="Times New Roman" w:hAnsi="Times New Roman" w:cs="Times New Roman"/>
        </w:rPr>
        <w:t xml:space="preserve">, una realtà che nasce per creare comunicazione e confronto tra le imprese, nell’ottica di un aggiornamento costante per risultati sempre migliori. Nell’occasione è proposto anche il </w:t>
      </w:r>
      <w:r w:rsidRPr="001362A0">
        <w:rPr>
          <w:rFonts w:ascii="Times New Roman" w:hAnsi="Times New Roman" w:cs="Times New Roman"/>
          <w:b/>
        </w:rPr>
        <w:t>tema della prevenzione anti Covid-19 nel settore</w:t>
      </w:r>
      <w:r w:rsidRPr="00923D23">
        <w:rPr>
          <w:rFonts w:ascii="Times New Roman" w:hAnsi="Times New Roman" w:cs="Times New Roman"/>
        </w:rPr>
        <w:t xml:space="preserve"> e quello su </w:t>
      </w:r>
      <w:r w:rsidRPr="001362A0">
        <w:rPr>
          <w:rFonts w:ascii="Times New Roman" w:hAnsi="Times New Roman" w:cs="Times New Roman"/>
          <w:b/>
        </w:rPr>
        <w:t xml:space="preserve">come </w:t>
      </w:r>
      <w:r w:rsidRPr="001362A0">
        <w:rPr>
          <w:rFonts w:ascii="Times New Roman" w:hAnsi="Times New Roman" w:cs="Times New Roman"/>
          <w:b/>
          <w:lang w:eastAsia="it-IT"/>
        </w:rPr>
        <w:t>rafforzare la propria identità online</w:t>
      </w:r>
      <w:r w:rsidRPr="00923D23">
        <w:rPr>
          <w:rFonts w:ascii="Times New Roman" w:hAnsi="Times New Roman" w:cs="Times New Roman"/>
          <w:lang w:eastAsia="it-IT"/>
        </w:rPr>
        <w:t xml:space="preserve"> per contrastare la contrazione del mercato dovuta al virus.</w:t>
      </w:r>
    </w:p>
    <w:p w14:paraId="1EE729B7" w14:textId="77777777" w:rsidR="005818BA" w:rsidRPr="00923D23" w:rsidRDefault="005818BA" w:rsidP="005818BA">
      <w:pPr>
        <w:jc w:val="both"/>
        <w:rPr>
          <w:rFonts w:ascii="Times New Roman" w:hAnsi="Times New Roman" w:cs="Times New Roman"/>
        </w:rPr>
      </w:pPr>
    </w:p>
    <w:p w14:paraId="25380B7A" w14:textId="77777777" w:rsidR="005818BA" w:rsidRPr="006C3617" w:rsidRDefault="005818BA" w:rsidP="005818BA">
      <w:pPr>
        <w:jc w:val="both"/>
        <w:rPr>
          <w:rFonts w:ascii="Times New Roman" w:hAnsi="Times New Roman" w:cs="Times New Roman"/>
        </w:rPr>
      </w:pPr>
      <w:r w:rsidRPr="006C3617">
        <w:rPr>
          <w:rFonts w:ascii="Times New Roman" w:hAnsi="Times New Roman" w:cs="Times New Roman"/>
        </w:rPr>
        <w:t>Poi è il momento dell’</w:t>
      </w:r>
      <w:r w:rsidRPr="006C3617">
        <w:rPr>
          <w:rFonts w:ascii="Times New Roman" w:hAnsi="Times New Roman" w:cs="Times New Roman"/>
          <w:b/>
        </w:rPr>
        <w:t>oleoturismo</w:t>
      </w:r>
      <w:r w:rsidRPr="006C3617">
        <w:rPr>
          <w:rFonts w:ascii="Times New Roman" w:hAnsi="Times New Roman" w:cs="Times New Roman"/>
        </w:rPr>
        <w:t xml:space="preserve">, </w:t>
      </w:r>
      <w:r w:rsidRPr="006C3617">
        <w:rPr>
          <w:rFonts w:ascii="Times New Roman" w:eastAsia="Times New Roman" w:hAnsi="Times New Roman" w:cs="Times New Roman"/>
          <w:lang w:eastAsia="it-IT"/>
        </w:rPr>
        <w:t>importante strumento di crescita per i produttori olivicoli ed i frantoi: c</w:t>
      </w:r>
      <w:r w:rsidRPr="006C3617">
        <w:rPr>
          <w:rFonts w:ascii="Times New Roman" w:hAnsi="Times New Roman" w:cs="Times New Roman"/>
        </w:rPr>
        <w:t>on un convegno dedicato</w:t>
      </w:r>
      <w:r>
        <w:rPr>
          <w:rFonts w:ascii="Times New Roman" w:hAnsi="Times New Roman" w:cs="Times New Roman"/>
        </w:rPr>
        <w:t>,</w:t>
      </w:r>
      <w:r w:rsidRPr="006C3617">
        <w:rPr>
          <w:rFonts w:ascii="Times New Roman" w:hAnsi="Times New Roman" w:cs="Times New Roman"/>
        </w:rPr>
        <w:t xml:space="preserve"> si fa il punto</w:t>
      </w:r>
      <w:r>
        <w:rPr>
          <w:rFonts w:ascii="Times New Roman" w:hAnsi="Times New Roman" w:cs="Times New Roman"/>
        </w:rPr>
        <w:t xml:space="preserve"> assieme </w:t>
      </w:r>
      <w:r w:rsidRPr="002E18DB">
        <w:rPr>
          <w:rFonts w:ascii="Times New Roman" w:eastAsia="Times New Roman" w:hAnsi="Times New Roman" w:cs="Times New Roman"/>
          <w:lang w:eastAsia="it-IT"/>
        </w:rPr>
        <w:t>all</w:t>
      </w:r>
      <w:r>
        <w:rPr>
          <w:rFonts w:ascii="Times New Roman" w:eastAsia="Times New Roman" w:hAnsi="Times New Roman" w:cs="Times New Roman"/>
          <w:lang w:eastAsia="it-IT"/>
        </w:rPr>
        <w:t>’</w:t>
      </w:r>
      <w:r w:rsidRPr="002E18DB">
        <w:rPr>
          <w:rFonts w:ascii="Times New Roman" w:eastAsia="Times New Roman" w:hAnsi="Times New Roman" w:cs="Times New Roman"/>
          <w:lang w:eastAsia="it-IT"/>
        </w:rPr>
        <w:t>Associazione Nazionale Città dell</w:t>
      </w:r>
      <w:r>
        <w:rPr>
          <w:rFonts w:ascii="Times New Roman" w:eastAsia="Times New Roman" w:hAnsi="Times New Roman" w:cs="Times New Roman"/>
          <w:lang w:eastAsia="it-IT"/>
        </w:rPr>
        <w:t>’</w:t>
      </w:r>
      <w:r w:rsidRPr="002E18DB">
        <w:rPr>
          <w:rFonts w:ascii="Times New Roman" w:eastAsia="Times New Roman" w:hAnsi="Times New Roman" w:cs="Times New Roman"/>
          <w:lang w:eastAsia="it-IT"/>
        </w:rPr>
        <w:t>Olio</w:t>
      </w:r>
      <w:r>
        <w:rPr>
          <w:rFonts w:ascii="Times New Roman" w:eastAsia="Times New Roman" w:hAnsi="Times New Roman" w:cs="Times New Roman"/>
          <w:lang w:eastAsia="it-IT"/>
        </w:rPr>
        <w:t>,</w:t>
      </w:r>
      <w:r w:rsidRPr="002E18DB">
        <w:rPr>
          <w:rFonts w:ascii="Times New Roman" w:eastAsia="Times New Roman" w:hAnsi="Times New Roman" w:cs="Times New Roman"/>
          <w:lang w:eastAsia="it-IT"/>
        </w:rPr>
        <w:t xml:space="preserve"> </w:t>
      </w:r>
    </w:p>
    <w:p w14:paraId="721D116C" w14:textId="77777777" w:rsidR="005818BA" w:rsidRPr="006C3617" w:rsidRDefault="005818BA" w:rsidP="005818BA">
      <w:pPr>
        <w:jc w:val="both"/>
        <w:rPr>
          <w:rStyle w:val="normaltextrun"/>
          <w:rFonts w:ascii="Times New Roman" w:hAnsi="Times New Roman" w:cs="Times New Roman"/>
          <w:i/>
          <w:iCs/>
        </w:rPr>
      </w:pPr>
      <w:r w:rsidRPr="006C3617">
        <w:rPr>
          <w:rFonts w:ascii="Times New Roman" w:hAnsi="Times New Roman" w:cs="Times New Roman"/>
        </w:rPr>
        <w:t xml:space="preserve">sul vasto campo del turismo dell’olio, tra opportunità e buone pratiche, a partire dalle novità introdotte dalla Legge di bilancio 2020. Nel corso del pomeriggio, in programma anche la </w:t>
      </w:r>
      <w:r>
        <w:rPr>
          <w:rFonts w:ascii="Times New Roman" w:hAnsi="Times New Roman" w:cs="Times New Roman"/>
        </w:rPr>
        <w:t>tavola rotonda</w:t>
      </w:r>
      <w:r w:rsidRPr="006C3617">
        <w:rPr>
          <w:rFonts w:ascii="Times New Roman" w:hAnsi="Times New Roman" w:cs="Times New Roman"/>
        </w:rPr>
        <w:t xml:space="preserve"> </w:t>
      </w:r>
      <w:r w:rsidRPr="006C3617">
        <w:rPr>
          <w:rFonts w:ascii="Times New Roman" w:hAnsi="Times New Roman" w:cs="Times New Roman"/>
          <w:b/>
        </w:rPr>
        <w:t>"Il settore agroindustriale ed enogastronomico alla ripartenza. Come fare?"</w:t>
      </w:r>
      <w:r w:rsidRPr="006C3617">
        <w:rPr>
          <w:rFonts w:ascii="Times New Roman" w:hAnsi="Times New Roman" w:cs="Times New Roman"/>
        </w:rPr>
        <w:t xml:space="preserve">, uno degli appuntamenti </w:t>
      </w:r>
      <w:r w:rsidRPr="006C3617">
        <w:rPr>
          <w:rStyle w:val="normaltextrun"/>
          <w:rFonts w:ascii="Times New Roman" w:hAnsi="Times New Roman" w:cs="Times New Roman"/>
        </w:rPr>
        <w:t xml:space="preserve">del </w:t>
      </w:r>
      <w:r w:rsidRPr="006C3617">
        <w:rPr>
          <w:rStyle w:val="normaltextrun"/>
          <w:rFonts w:ascii="Times New Roman" w:hAnsi="Times New Roman" w:cs="Times New Roman"/>
          <w:b/>
        </w:rPr>
        <w:t xml:space="preserve">seminario </w:t>
      </w:r>
      <w:r w:rsidRPr="006C3617">
        <w:rPr>
          <w:rFonts w:ascii="Times New Roman" w:hAnsi="Times New Roman" w:cs="Times New Roman"/>
          <w:b/>
        </w:rPr>
        <w:t>Food &amp; Wine &amp; Co.</w:t>
      </w:r>
      <w:r w:rsidRPr="006C3617">
        <w:rPr>
          <w:rFonts w:ascii="Times New Roman" w:hAnsi="Times New Roman" w:cs="Times New Roman"/>
        </w:rPr>
        <w:t xml:space="preserve">, </w:t>
      </w:r>
      <w:r w:rsidRPr="006C3617">
        <w:rPr>
          <w:rStyle w:val="normaltextrun"/>
          <w:rFonts w:ascii="Times New Roman" w:hAnsi="Times New Roman" w:cs="Times New Roman"/>
        </w:rPr>
        <w:t>organizzato dal </w:t>
      </w:r>
      <w:r w:rsidRPr="006C3617">
        <w:rPr>
          <w:rStyle w:val="normaltextrun"/>
          <w:rFonts w:ascii="Times New Roman" w:hAnsi="Times New Roman" w:cs="Times New Roman"/>
          <w:iCs/>
        </w:rPr>
        <w:t>Master in Economia e Gestione della Comunicazione e dei Media dell’Università di Roma “Tor Vergata” e quest’anno alla sua nona edizione, con il titolo</w:t>
      </w:r>
      <w:r w:rsidRPr="006C3617">
        <w:rPr>
          <w:rStyle w:val="normaltextrun"/>
          <w:rFonts w:ascii="Times New Roman" w:hAnsi="Times New Roman" w:cs="Times New Roman"/>
          <w:i/>
          <w:iCs/>
        </w:rPr>
        <w:t xml:space="preserve"> </w:t>
      </w:r>
      <w:r w:rsidRPr="006C3617">
        <w:rPr>
          <w:rFonts w:ascii="Times New Roman" w:hAnsi="Times New Roman" w:cs="Times New Roman"/>
        </w:rPr>
        <w:t>“</w:t>
      </w:r>
      <w:r w:rsidRPr="006C3617">
        <w:rPr>
          <w:rStyle w:val="s3"/>
          <w:rFonts w:ascii="Times New Roman" w:hAnsi="Times New Roman" w:cs="Times New Roman"/>
        </w:rPr>
        <w:t>Food, Wine &amp; CO. Verso la Sostenibilità”. Dopo gli otto successi precedenti, si è scelto di confermare anche il seminario 2020, che si inserisce, in versione completamente digitale, all’interno di EVOO TRENDS, nei giorni 25 e 26 settembre.</w:t>
      </w:r>
    </w:p>
    <w:p w14:paraId="60324EB9" w14:textId="77777777" w:rsidR="005818BA" w:rsidRPr="006C3617" w:rsidRDefault="005818BA" w:rsidP="005818BA">
      <w:pPr>
        <w:pStyle w:val="Paragrafoelenco"/>
        <w:ind w:left="0"/>
        <w:jc w:val="both"/>
      </w:pPr>
      <w:r w:rsidRPr="006C3617">
        <w:rPr>
          <w:rStyle w:val="s3"/>
        </w:rPr>
        <w:t xml:space="preserve">        </w:t>
      </w:r>
    </w:p>
    <w:p w14:paraId="4377C875" w14:textId="77777777" w:rsidR="005818BA" w:rsidRDefault="005818BA" w:rsidP="005818BA">
      <w:pPr>
        <w:jc w:val="both"/>
        <w:rPr>
          <w:rStyle w:val="normaltextrun"/>
          <w:rFonts w:ascii="Times New Roman" w:hAnsi="Times New Roman" w:cs="Times New Roman"/>
          <w:bCs/>
          <w:i/>
        </w:rPr>
      </w:pPr>
      <w:r w:rsidRPr="006C3617">
        <w:rPr>
          <w:rStyle w:val="normaltextrun"/>
          <w:rFonts w:ascii="Times New Roman" w:hAnsi="Times New Roman" w:cs="Times New Roman"/>
          <w:bCs/>
        </w:rPr>
        <w:t>“</w:t>
      </w:r>
      <w:r w:rsidRPr="006C3617">
        <w:rPr>
          <w:rStyle w:val="normaltextrun"/>
          <w:rFonts w:ascii="Times New Roman" w:hAnsi="Times New Roman" w:cs="Times New Roman"/>
          <w:bCs/>
          <w:i/>
        </w:rPr>
        <w:t>Quest’anno il focus di Food Wine &amp; Co.</w:t>
      </w:r>
      <w:r w:rsidRPr="006C3617">
        <w:rPr>
          <w:rStyle w:val="normaltextrun"/>
          <w:rFonts w:ascii="Times New Roman" w:hAnsi="Times New Roman" w:cs="Times New Roman"/>
          <w:bCs/>
        </w:rPr>
        <w:t>– afferma la prof</w:t>
      </w:r>
      <w:r>
        <w:rPr>
          <w:rStyle w:val="normaltextrun"/>
          <w:rFonts w:ascii="Times New Roman" w:hAnsi="Times New Roman" w:cs="Times New Roman"/>
          <w:bCs/>
        </w:rPr>
        <w:t>essore</w:t>
      </w:r>
      <w:r w:rsidRPr="006C3617">
        <w:rPr>
          <w:rStyle w:val="normaltextrun"/>
          <w:rFonts w:ascii="Times New Roman" w:hAnsi="Times New Roman" w:cs="Times New Roman"/>
          <w:bCs/>
        </w:rPr>
        <w:t xml:space="preserve">ssa </w:t>
      </w:r>
      <w:r w:rsidRPr="006C3617">
        <w:rPr>
          <w:rStyle w:val="normaltextrun"/>
          <w:rFonts w:ascii="Times New Roman" w:hAnsi="Times New Roman" w:cs="Times New Roman"/>
          <w:b/>
          <w:bCs/>
        </w:rPr>
        <w:t>Simonetta Pattuglia</w:t>
      </w:r>
      <w:r w:rsidRPr="006C3617">
        <w:rPr>
          <w:rStyle w:val="normaltextrun"/>
          <w:rFonts w:ascii="Times New Roman" w:hAnsi="Times New Roman" w:cs="Times New Roman"/>
          <w:bCs/>
        </w:rPr>
        <w:t xml:space="preserve">, ideatrice e curatrice dell’evento </w:t>
      </w:r>
      <w:r w:rsidRPr="006C3617">
        <w:rPr>
          <w:rStyle w:val="normaltextrun"/>
          <w:rFonts w:ascii="Times New Roman" w:hAnsi="Times New Roman" w:cs="Times New Roman"/>
          <w:i/>
          <w:iCs/>
        </w:rPr>
        <w:t>–</w:t>
      </w:r>
      <w:r w:rsidRPr="006C3617">
        <w:rPr>
          <w:rStyle w:val="normaltextrun"/>
          <w:rFonts w:ascii="Times New Roman" w:hAnsi="Times New Roman" w:cs="Times New Roman"/>
          <w:bCs/>
        </w:rPr>
        <w:t xml:space="preserve">  </w:t>
      </w:r>
      <w:r w:rsidRPr="006C3617">
        <w:rPr>
          <w:rStyle w:val="normaltextrun"/>
          <w:rFonts w:ascii="Times New Roman" w:hAnsi="Times New Roman" w:cs="Times New Roman"/>
          <w:bCs/>
          <w:i/>
        </w:rPr>
        <w:t xml:space="preserve">è proprio su quali siano gli strumenti del marketing e della comunicazione adatti a far uscire i prodotti italiani dalla loro mera funzione materiale e farli diventare marche protette e rispettate in tutto il mondo, dense di valore e di valori e portatrici di una alta visione di vita”. </w:t>
      </w:r>
    </w:p>
    <w:p w14:paraId="15A8F78F" w14:textId="77777777" w:rsidR="005818BA" w:rsidRDefault="005818BA" w:rsidP="005818BA">
      <w:pPr>
        <w:jc w:val="both"/>
        <w:rPr>
          <w:rStyle w:val="normaltextrun"/>
          <w:rFonts w:ascii="Times New Roman" w:hAnsi="Times New Roman" w:cs="Times New Roman"/>
          <w:bCs/>
          <w:i/>
        </w:rPr>
      </w:pPr>
    </w:p>
    <w:p w14:paraId="137BF019" w14:textId="77777777" w:rsidR="005818BA" w:rsidRDefault="005818BA" w:rsidP="005818BA">
      <w:pPr>
        <w:jc w:val="both"/>
        <w:rPr>
          <w:rStyle w:val="normaltextrun"/>
          <w:rFonts w:ascii="Times New Roman" w:hAnsi="Times New Roman" w:cs="Times New Roman"/>
          <w:bCs/>
          <w:i/>
        </w:rPr>
      </w:pPr>
    </w:p>
    <w:p w14:paraId="3C33E8E2" w14:textId="77777777" w:rsidR="005818BA" w:rsidRDefault="005818BA" w:rsidP="005818BA">
      <w:pPr>
        <w:jc w:val="both"/>
        <w:rPr>
          <w:rStyle w:val="normaltextrun"/>
          <w:rFonts w:ascii="Times New Roman" w:hAnsi="Times New Roman" w:cs="Times New Roman"/>
          <w:bCs/>
          <w:i/>
        </w:rPr>
      </w:pPr>
    </w:p>
    <w:p w14:paraId="176E2878" w14:textId="77777777" w:rsidR="005818BA" w:rsidRDefault="005818BA" w:rsidP="005818BA">
      <w:pPr>
        <w:jc w:val="both"/>
        <w:rPr>
          <w:rStyle w:val="normaltextrun"/>
          <w:rFonts w:ascii="Times New Roman" w:hAnsi="Times New Roman" w:cs="Times New Roman"/>
          <w:bCs/>
          <w:i/>
        </w:rPr>
      </w:pPr>
    </w:p>
    <w:p w14:paraId="16E0A06F" w14:textId="77777777" w:rsidR="005818BA" w:rsidRDefault="005818BA" w:rsidP="005818BA">
      <w:pPr>
        <w:jc w:val="both"/>
        <w:rPr>
          <w:rStyle w:val="normaltextrun"/>
          <w:rFonts w:ascii="Times New Roman" w:hAnsi="Times New Roman" w:cs="Times New Roman"/>
          <w:bCs/>
          <w:i/>
        </w:rPr>
      </w:pPr>
    </w:p>
    <w:p w14:paraId="7E5BEF35" w14:textId="77777777" w:rsidR="005818BA" w:rsidRDefault="005818BA" w:rsidP="005818BA">
      <w:pPr>
        <w:jc w:val="both"/>
        <w:rPr>
          <w:rStyle w:val="normaltextrun"/>
          <w:rFonts w:ascii="Times New Roman" w:hAnsi="Times New Roman" w:cs="Times New Roman"/>
          <w:bCs/>
          <w:i/>
        </w:rPr>
      </w:pPr>
    </w:p>
    <w:p w14:paraId="72E55C79" w14:textId="77777777" w:rsidR="005818BA" w:rsidRDefault="005818BA" w:rsidP="005818BA">
      <w:pPr>
        <w:jc w:val="both"/>
        <w:rPr>
          <w:rStyle w:val="normaltextrun"/>
          <w:rFonts w:ascii="Times New Roman" w:hAnsi="Times New Roman" w:cs="Times New Roman"/>
          <w:bCs/>
          <w:i/>
        </w:rPr>
      </w:pPr>
    </w:p>
    <w:p w14:paraId="0502FE08" w14:textId="27F4BC37" w:rsidR="005818BA" w:rsidRPr="00923D23" w:rsidRDefault="005818BA" w:rsidP="005818BA">
      <w:pPr>
        <w:jc w:val="both"/>
        <w:rPr>
          <w:rFonts w:ascii="Times New Roman" w:hAnsi="Times New Roman" w:cs="Times New Roman"/>
        </w:rPr>
      </w:pPr>
      <w:r w:rsidRPr="006C3617">
        <w:rPr>
          <w:rStyle w:val="normaltextrun"/>
          <w:rFonts w:ascii="Times New Roman" w:hAnsi="Times New Roman" w:cs="Times New Roman"/>
          <w:bCs/>
        </w:rPr>
        <w:t>Sempre venerdì, coordinati dal</w:t>
      </w:r>
      <w:r w:rsidRPr="006C3617">
        <w:rPr>
          <w:rFonts w:ascii="Times New Roman" w:hAnsi="Times New Roman" w:cs="Times New Roman"/>
        </w:rPr>
        <w:t>la</w:t>
      </w:r>
      <w:r w:rsidRPr="00923D23">
        <w:rPr>
          <w:rFonts w:ascii="Times New Roman" w:hAnsi="Times New Roman" w:cs="Times New Roman"/>
        </w:rPr>
        <w:t xml:space="preserve"> Facoltà di Economia dell’Università degli Studi Roma Tor Vergata, due </w:t>
      </w:r>
      <w:r>
        <w:rPr>
          <w:rFonts w:ascii="Times New Roman" w:hAnsi="Times New Roman" w:cs="Times New Roman"/>
          <w:b/>
        </w:rPr>
        <w:t xml:space="preserve">momenti di approfondimento </w:t>
      </w:r>
      <w:r w:rsidRPr="006C3617">
        <w:rPr>
          <w:rFonts w:ascii="Times New Roman" w:hAnsi="Times New Roman" w:cs="Times New Roman"/>
          <w:b/>
        </w:rPr>
        <w:t>dedicati a sostenibilità e PMI italiane e ai nuovi foodmakers</w:t>
      </w:r>
      <w:r w:rsidRPr="00923D23">
        <w:rPr>
          <w:rFonts w:ascii="Times New Roman" w:hAnsi="Times New Roman" w:cs="Times New Roman"/>
        </w:rPr>
        <w:t>. L’</w:t>
      </w:r>
      <w:r w:rsidRPr="006C3617">
        <w:rPr>
          <w:rFonts w:ascii="Times New Roman" w:hAnsi="Times New Roman" w:cs="Times New Roman"/>
          <w:b/>
        </w:rPr>
        <w:t>ultimo appuntamento</w:t>
      </w:r>
      <w:r w:rsidRPr="00923D23">
        <w:rPr>
          <w:rFonts w:ascii="Times New Roman" w:hAnsi="Times New Roman" w:cs="Times New Roman"/>
        </w:rPr>
        <w:t xml:space="preserve"> della giornata è </w:t>
      </w:r>
      <w:r>
        <w:rPr>
          <w:rFonts w:ascii="Times New Roman" w:hAnsi="Times New Roman" w:cs="Times New Roman"/>
        </w:rPr>
        <w:t xml:space="preserve">volto </w:t>
      </w:r>
      <w:r w:rsidRPr="00923D23">
        <w:rPr>
          <w:rFonts w:ascii="Times New Roman" w:hAnsi="Times New Roman" w:cs="Times New Roman"/>
        </w:rPr>
        <w:t xml:space="preserve">a </w:t>
      </w:r>
      <w:r w:rsidRPr="006C3617">
        <w:rPr>
          <w:rFonts w:ascii="Times New Roman" w:hAnsi="Times New Roman" w:cs="Times New Roman"/>
          <w:b/>
        </w:rPr>
        <w:t>spiegare ai consumatori perché è importante scegliere un olio EVO di qualità</w:t>
      </w:r>
      <w:r w:rsidRPr="00923D23">
        <w:rPr>
          <w:rFonts w:ascii="Times New Roman" w:hAnsi="Times New Roman" w:cs="Times New Roman"/>
        </w:rPr>
        <w:t xml:space="preserve"> e come riuscire a farlo senza cadere in errore.</w:t>
      </w:r>
    </w:p>
    <w:p w14:paraId="5ED81ED2" w14:textId="77777777" w:rsidR="005818BA" w:rsidRPr="00923D23" w:rsidRDefault="005818BA" w:rsidP="005818BA">
      <w:pPr>
        <w:jc w:val="both"/>
        <w:rPr>
          <w:rFonts w:ascii="Times New Roman" w:hAnsi="Times New Roman" w:cs="Times New Roman"/>
        </w:rPr>
      </w:pPr>
    </w:p>
    <w:p w14:paraId="242334AF" w14:textId="77777777" w:rsidR="005818BA" w:rsidRPr="00923D23" w:rsidRDefault="005818BA" w:rsidP="005818BA">
      <w:pPr>
        <w:jc w:val="both"/>
        <w:rPr>
          <w:rFonts w:ascii="Times New Roman" w:hAnsi="Times New Roman" w:cs="Times New Roman"/>
        </w:rPr>
      </w:pPr>
      <w:r w:rsidRPr="00923D23">
        <w:rPr>
          <w:rFonts w:ascii="Times New Roman" w:hAnsi="Times New Roman" w:cs="Times New Roman"/>
        </w:rPr>
        <w:t xml:space="preserve">Per concludere, l’ultimo </w:t>
      </w:r>
      <w:r>
        <w:rPr>
          <w:rFonts w:ascii="Times New Roman" w:hAnsi="Times New Roman" w:cs="Times New Roman"/>
          <w:b/>
        </w:rPr>
        <w:t>webinar formativo</w:t>
      </w:r>
      <w:r w:rsidRPr="00923D23">
        <w:rPr>
          <w:rFonts w:ascii="Times New Roman" w:hAnsi="Times New Roman" w:cs="Times New Roman"/>
        </w:rPr>
        <w:t xml:space="preserve"> dell’evento, la mattina del </w:t>
      </w:r>
      <w:r w:rsidRPr="006C3617">
        <w:rPr>
          <w:rFonts w:ascii="Times New Roman" w:hAnsi="Times New Roman" w:cs="Times New Roman"/>
          <w:b/>
        </w:rPr>
        <w:t>26 settembre</w:t>
      </w:r>
      <w:r w:rsidRPr="00923D23">
        <w:rPr>
          <w:rFonts w:ascii="Times New Roman" w:hAnsi="Times New Roman" w:cs="Times New Roman"/>
        </w:rPr>
        <w:t xml:space="preserve">, è </w:t>
      </w:r>
      <w:r>
        <w:rPr>
          <w:rFonts w:ascii="Times New Roman" w:hAnsi="Times New Roman" w:cs="Times New Roman"/>
        </w:rPr>
        <w:t>incentrato su</w:t>
      </w:r>
      <w:r w:rsidRPr="00923D23">
        <w:rPr>
          <w:rFonts w:ascii="Times New Roman" w:hAnsi="Times New Roman" w:cs="Times New Roman"/>
        </w:rPr>
        <w:t>ll’</w:t>
      </w:r>
      <w:r w:rsidRPr="006C3617">
        <w:rPr>
          <w:rFonts w:ascii="Times New Roman" w:hAnsi="Times New Roman" w:cs="Times New Roman"/>
          <w:b/>
        </w:rPr>
        <w:t xml:space="preserve">importanza di conoscere bene il proprio consumatore </w:t>
      </w:r>
      <w:r w:rsidRPr="00923D23">
        <w:rPr>
          <w:rFonts w:ascii="Times New Roman" w:hAnsi="Times New Roman" w:cs="Times New Roman"/>
        </w:rPr>
        <w:t>per posizionarsi meglio sul mercato. Il coordinamento è della Facoltà di Economia dell’Università degli Studi Roma Tor Vergata e di U</w:t>
      </w:r>
      <w:r>
        <w:rPr>
          <w:rFonts w:ascii="Times New Roman" w:hAnsi="Times New Roman" w:cs="Times New Roman"/>
        </w:rPr>
        <w:t>NAPROL</w:t>
      </w:r>
      <w:r w:rsidRPr="00923D23">
        <w:rPr>
          <w:rFonts w:ascii="Times New Roman" w:hAnsi="Times New Roman" w:cs="Times New Roman"/>
        </w:rPr>
        <w:t>.</w:t>
      </w:r>
    </w:p>
    <w:p w14:paraId="4AFD68B2" w14:textId="38ECC4AC" w:rsidR="003D15D7" w:rsidRPr="005818BA" w:rsidRDefault="003D15D7" w:rsidP="005818BA">
      <w:pPr>
        <w:spacing w:line="276" w:lineRule="auto"/>
        <w:jc w:val="both"/>
        <w:rPr>
          <w:rStyle w:val="s3"/>
          <w:sz w:val="22"/>
          <w:szCs w:val="22"/>
        </w:rPr>
      </w:pPr>
    </w:p>
    <w:sectPr w:rsidR="003D15D7" w:rsidRPr="005818BA" w:rsidSect="00C0249D">
      <w:headerReference w:type="even" r:id="rId8"/>
      <w:headerReference w:type="default" r:id="rId9"/>
      <w:footerReference w:type="default" r:id="rId10"/>
      <w:headerReference w:type="first" r:id="rId11"/>
      <w:pgSz w:w="11900" w:h="16840"/>
      <w:pgMar w:top="1417" w:right="1134" w:bottom="1134" w:left="1134" w:header="708" w:footer="2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D5D78" w14:textId="77777777" w:rsidR="00CC0D95" w:rsidRDefault="00CC0D95" w:rsidP="004A0D01">
      <w:r>
        <w:separator/>
      </w:r>
    </w:p>
  </w:endnote>
  <w:endnote w:type="continuationSeparator" w:id="0">
    <w:p w14:paraId="69D898C2" w14:textId="77777777" w:rsidR="00CC0D95" w:rsidRDefault="00CC0D95" w:rsidP="004A0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2"/>
        <w:szCs w:val="12"/>
      </w:rPr>
      <w:id w:val="-1022855640"/>
      <w:docPartObj>
        <w:docPartGallery w:val="Page Numbers (Bottom of Page)"/>
        <w:docPartUnique/>
      </w:docPartObj>
    </w:sdtPr>
    <w:sdtEndPr/>
    <w:sdtContent>
      <w:p w14:paraId="7D4E1736" w14:textId="77777777" w:rsidR="00C0249D" w:rsidRPr="00C0249D" w:rsidRDefault="00C0249D" w:rsidP="00C0249D">
        <w:pPr>
          <w:pStyle w:val="Pidipagina"/>
          <w:tabs>
            <w:tab w:val="clear" w:pos="9638"/>
            <w:tab w:val="right" w:pos="10065"/>
          </w:tabs>
          <w:ind w:right="-433"/>
          <w:jc w:val="right"/>
          <w:rPr>
            <w:sz w:val="12"/>
            <w:szCs w:val="12"/>
          </w:rPr>
        </w:pPr>
        <w:r w:rsidRPr="00C0249D">
          <w:rPr>
            <w:sz w:val="12"/>
            <w:szCs w:val="12"/>
          </w:rPr>
          <w:t xml:space="preserve">Pag. </w:t>
        </w:r>
        <w:r w:rsidRPr="00C0249D">
          <w:rPr>
            <w:sz w:val="12"/>
            <w:szCs w:val="12"/>
          </w:rPr>
          <w:fldChar w:fldCharType="begin"/>
        </w:r>
        <w:r w:rsidRPr="00C0249D">
          <w:rPr>
            <w:sz w:val="12"/>
            <w:szCs w:val="12"/>
          </w:rPr>
          <w:instrText>PAGE   \* MERGEFORMAT</w:instrText>
        </w:r>
        <w:r w:rsidRPr="00C0249D">
          <w:rPr>
            <w:sz w:val="12"/>
            <w:szCs w:val="12"/>
          </w:rPr>
          <w:fldChar w:fldCharType="separate"/>
        </w:r>
        <w:r w:rsidR="005B2815">
          <w:rPr>
            <w:noProof/>
            <w:sz w:val="12"/>
            <w:szCs w:val="12"/>
          </w:rPr>
          <w:t>6</w:t>
        </w:r>
        <w:r w:rsidRPr="00C0249D">
          <w:rPr>
            <w:sz w:val="12"/>
            <w:szCs w:val="12"/>
          </w:rPr>
          <w:fldChar w:fldCharType="end"/>
        </w:r>
      </w:p>
    </w:sdtContent>
  </w:sdt>
  <w:p w14:paraId="37DD7285" w14:textId="77777777" w:rsidR="004A0D01" w:rsidRDefault="004A0D0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50A9D" w14:textId="77777777" w:rsidR="00CC0D95" w:rsidRDefault="00CC0D95" w:rsidP="004A0D01">
      <w:r>
        <w:separator/>
      </w:r>
    </w:p>
  </w:footnote>
  <w:footnote w:type="continuationSeparator" w:id="0">
    <w:p w14:paraId="69AE6221" w14:textId="77777777" w:rsidR="00CC0D95" w:rsidRDefault="00CC0D95" w:rsidP="004A0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CE2E1" w14:textId="77777777" w:rsidR="004A0D01" w:rsidRDefault="00CC0D95">
    <w:pPr>
      <w:pStyle w:val="Intestazione"/>
    </w:pPr>
    <w:r>
      <w:rPr>
        <w:noProof/>
      </w:rPr>
      <w:pict w14:anchorId="77754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43104" o:spid="_x0000_s2051" type="#_x0000_t75" alt="" style="position:absolute;margin-left:0;margin-top:0;width:598.5pt;height:846.4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07DC" w14:textId="77777777" w:rsidR="004A0D01" w:rsidRDefault="00CC0D95">
    <w:pPr>
      <w:pStyle w:val="Intestazione"/>
    </w:pPr>
    <w:r>
      <w:rPr>
        <w:noProof/>
      </w:rPr>
      <w:pict w14:anchorId="1F5F7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43105" o:spid="_x0000_s2050" type="#_x0000_t75" alt="" style="position:absolute;margin-left:0;margin-top:0;width:598.5pt;height:846.45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FF611" w14:textId="77777777" w:rsidR="004A0D01" w:rsidRDefault="00CC0D95">
    <w:pPr>
      <w:pStyle w:val="Intestazione"/>
    </w:pPr>
    <w:r>
      <w:rPr>
        <w:noProof/>
      </w:rPr>
      <w:pict w14:anchorId="256C9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43103" o:spid="_x0000_s2049" type="#_x0000_t75" alt="" style="position:absolute;margin-left:0;margin-top:0;width:598.5pt;height:846.4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E5B4D"/>
    <w:multiLevelType w:val="hybridMultilevel"/>
    <w:tmpl w:val="8B0E22CC"/>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 w15:restartNumberingAfterBreak="0">
    <w:nsid w:val="18D42C78"/>
    <w:multiLevelType w:val="hybridMultilevel"/>
    <w:tmpl w:val="495A6238"/>
    <w:lvl w:ilvl="0" w:tplc="0658E232">
      <w:numFmt w:val="bullet"/>
      <w:lvlText w:val="-"/>
      <w:lvlJc w:val="left"/>
      <w:pPr>
        <w:ind w:left="720" w:hanging="360"/>
      </w:pPr>
      <w:rPr>
        <w:rFonts w:ascii="Calibri" w:eastAsia="Calibr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40226C8"/>
    <w:multiLevelType w:val="hybridMultilevel"/>
    <w:tmpl w:val="6F601926"/>
    <w:lvl w:ilvl="0" w:tplc="1A326252">
      <w:numFmt w:val="bullet"/>
      <w:lvlText w:val="-"/>
      <w:lvlJc w:val="left"/>
      <w:pPr>
        <w:ind w:left="720" w:hanging="360"/>
      </w:pPr>
      <w:rPr>
        <w:rFonts w:ascii="Calibri" w:eastAsiaTheme="minorHAnsi" w:hAnsi="Calibri" w:cs="Calibri" w:hint="default"/>
        <w:b/>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35D45297"/>
    <w:multiLevelType w:val="hybridMultilevel"/>
    <w:tmpl w:val="52F038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8657C84"/>
    <w:multiLevelType w:val="hybridMultilevel"/>
    <w:tmpl w:val="4AAE7184"/>
    <w:lvl w:ilvl="0" w:tplc="4BEAA764">
      <w:start w:val="25"/>
      <w:numFmt w:val="bullet"/>
      <w:lvlText w:val="-"/>
      <w:lvlJc w:val="left"/>
      <w:pPr>
        <w:ind w:left="720" w:hanging="360"/>
      </w:pPr>
      <w:rPr>
        <w:rFonts w:ascii="Cambria" w:eastAsia="Calibri" w:hAnsi="Cambri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4E1A7C2C"/>
    <w:multiLevelType w:val="hybridMultilevel"/>
    <w:tmpl w:val="59185694"/>
    <w:lvl w:ilvl="0" w:tplc="0658E232">
      <w:numFmt w:val="bullet"/>
      <w:lvlText w:val="-"/>
      <w:lvlJc w:val="left"/>
      <w:pPr>
        <w:ind w:left="1080" w:hanging="360"/>
      </w:pPr>
      <w:rPr>
        <w:rFonts w:ascii="Calibri" w:eastAsia="Calibri" w:hAnsi="Calibri" w:cs="Calibri" w:hint="default"/>
        <w:color w:val="auto"/>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6" w15:restartNumberingAfterBreak="0">
    <w:nsid w:val="528C142D"/>
    <w:multiLevelType w:val="hybridMultilevel"/>
    <w:tmpl w:val="5DCEFB50"/>
    <w:lvl w:ilvl="0" w:tplc="0658E232">
      <w:numFmt w:val="bullet"/>
      <w:lvlText w:val="-"/>
      <w:lvlJc w:val="left"/>
      <w:pPr>
        <w:ind w:left="720" w:hanging="360"/>
      </w:pPr>
      <w:rPr>
        <w:rFonts w:ascii="Calibri" w:eastAsia="Calibr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CE504E0"/>
    <w:multiLevelType w:val="hybridMultilevel"/>
    <w:tmpl w:val="4BECF0DA"/>
    <w:lvl w:ilvl="0" w:tplc="4BEAA764">
      <w:start w:val="25"/>
      <w:numFmt w:val="bullet"/>
      <w:lvlText w:val="-"/>
      <w:lvlJc w:val="left"/>
      <w:pPr>
        <w:ind w:left="720" w:hanging="360"/>
      </w:pPr>
      <w:rPr>
        <w:rFonts w:ascii="Cambria" w:eastAsia="Calibri"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F5A3BBF"/>
    <w:multiLevelType w:val="hybridMultilevel"/>
    <w:tmpl w:val="A878A4FE"/>
    <w:lvl w:ilvl="0" w:tplc="4BEAA764">
      <w:start w:val="25"/>
      <w:numFmt w:val="bullet"/>
      <w:lvlText w:val="-"/>
      <w:lvlJc w:val="left"/>
      <w:pPr>
        <w:ind w:left="720" w:hanging="360"/>
      </w:pPr>
      <w:rPr>
        <w:rFonts w:ascii="Cambria" w:eastAsia="Calibri"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0A13C81"/>
    <w:multiLevelType w:val="hybridMultilevel"/>
    <w:tmpl w:val="C9FECEF0"/>
    <w:lvl w:ilvl="0" w:tplc="4BEAA764">
      <w:start w:val="25"/>
      <w:numFmt w:val="bullet"/>
      <w:lvlText w:val="-"/>
      <w:lvlJc w:val="left"/>
      <w:pPr>
        <w:ind w:left="720" w:hanging="360"/>
      </w:pPr>
      <w:rPr>
        <w:rFonts w:ascii="Cambria" w:eastAsia="Calibri"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B8B061C"/>
    <w:multiLevelType w:val="hybridMultilevel"/>
    <w:tmpl w:val="3B80207E"/>
    <w:lvl w:ilvl="0" w:tplc="0658E232">
      <w:numFmt w:val="bullet"/>
      <w:lvlText w:val="-"/>
      <w:lvlJc w:val="left"/>
      <w:pPr>
        <w:ind w:left="720" w:hanging="360"/>
      </w:pPr>
      <w:rPr>
        <w:rFonts w:ascii="Calibri" w:eastAsia="Calibr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23A5E13"/>
    <w:multiLevelType w:val="hybridMultilevel"/>
    <w:tmpl w:val="988E1EB4"/>
    <w:lvl w:ilvl="0" w:tplc="0658E232">
      <w:numFmt w:val="bullet"/>
      <w:lvlText w:val="-"/>
      <w:lvlJc w:val="left"/>
      <w:pPr>
        <w:ind w:left="720" w:hanging="360"/>
      </w:pPr>
      <w:rPr>
        <w:rFonts w:ascii="Calibri" w:eastAsia="Calibr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6"/>
  </w:num>
  <w:num w:numId="6">
    <w:abstractNumId w:val="11"/>
  </w:num>
  <w:num w:numId="7">
    <w:abstractNumId w:val="10"/>
  </w:num>
  <w:num w:numId="8">
    <w:abstractNumId w:val="1"/>
  </w:num>
  <w:num w:numId="9">
    <w:abstractNumId w:val="7"/>
  </w:num>
  <w:num w:numId="10">
    <w:abstractNumId w:val="3"/>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5"/>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D01"/>
    <w:rsid w:val="0004130F"/>
    <w:rsid w:val="00053404"/>
    <w:rsid w:val="00065B68"/>
    <w:rsid w:val="00117F7B"/>
    <w:rsid w:val="001C25C8"/>
    <w:rsid w:val="001D0001"/>
    <w:rsid w:val="00236C85"/>
    <w:rsid w:val="00244EFB"/>
    <w:rsid w:val="00284855"/>
    <w:rsid w:val="002F02E5"/>
    <w:rsid w:val="00312826"/>
    <w:rsid w:val="00380BE6"/>
    <w:rsid w:val="003C4E8B"/>
    <w:rsid w:val="003D15D7"/>
    <w:rsid w:val="00401027"/>
    <w:rsid w:val="004316B8"/>
    <w:rsid w:val="004551C4"/>
    <w:rsid w:val="004A0D01"/>
    <w:rsid w:val="004E1AAD"/>
    <w:rsid w:val="00505CD7"/>
    <w:rsid w:val="005667A5"/>
    <w:rsid w:val="005818BA"/>
    <w:rsid w:val="005B2815"/>
    <w:rsid w:val="0062697F"/>
    <w:rsid w:val="00673B25"/>
    <w:rsid w:val="00677DBE"/>
    <w:rsid w:val="006944B7"/>
    <w:rsid w:val="00694C41"/>
    <w:rsid w:val="006B0408"/>
    <w:rsid w:val="007151FA"/>
    <w:rsid w:val="0072155D"/>
    <w:rsid w:val="00731E5F"/>
    <w:rsid w:val="00755B57"/>
    <w:rsid w:val="00761FC5"/>
    <w:rsid w:val="00765493"/>
    <w:rsid w:val="00797720"/>
    <w:rsid w:val="007E52D3"/>
    <w:rsid w:val="0085530A"/>
    <w:rsid w:val="00933215"/>
    <w:rsid w:val="009B4A2B"/>
    <w:rsid w:val="009F3F86"/>
    <w:rsid w:val="00A26C6C"/>
    <w:rsid w:val="00AC3C80"/>
    <w:rsid w:val="00AE318B"/>
    <w:rsid w:val="00B076A8"/>
    <w:rsid w:val="00B109F4"/>
    <w:rsid w:val="00B81B93"/>
    <w:rsid w:val="00BC6F8B"/>
    <w:rsid w:val="00C0249D"/>
    <w:rsid w:val="00C25F10"/>
    <w:rsid w:val="00C535E1"/>
    <w:rsid w:val="00C6525A"/>
    <w:rsid w:val="00CC0D95"/>
    <w:rsid w:val="00D05984"/>
    <w:rsid w:val="00D50725"/>
    <w:rsid w:val="00DA0D56"/>
    <w:rsid w:val="00E32928"/>
    <w:rsid w:val="00E70F32"/>
    <w:rsid w:val="00F21681"/>
    <w:rsid w:val="00F24898"/>
    <w:rsid w:val="00F527E0"/>
    <w:rsid w:val="00F56E43"/>
    <w:rsid w:val="00F71A7F"/>
    <w:rsid w:val="00F76CE8"/>
    <w:rsid w:val="00F82441"/>
    <w:rsid w:val="00FC47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C23B1A"/>
  <w15:docId w15:val="{4A0FEFBC-00B1-FA4A-B5EA-B8108FC3F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2928"/>
    <w:rPr>
      <w:rFonts w:eastAsiaTheme="minorEastAsi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A0D01"/>
    <w:pPr>
      <w:tabs>
        <w:tab w:val="center" w:pos="4819"/>
        <w:tab w:val="right" w:pos="9638"/>
      </w:tabs>
    </w:pPr>
  </w:style>
  <w:style w:type="character" w:customStyle="1" w:styleId="IntestazioneCarattere">
    <w:name w:val="Intestazione Carattere"/>
    <w:basedOn w:val="Carpredefinitoparagrafo"/>
    <w:link w:val="Intestazione"/>
    <w:uiPriority w:val="99"/>
    <w:rsid w:val="004A0D01"/>
  </w:style>
  <w:style w:type="paragraph" w:styleId="Pidipagina">
    <w:name w:val="footer"/>
    <w:basedOn w:val="Normale"/>
    <w:link w:val="PidipaginaCarattere"/>
    <w:uiPriority w:val="99"/>
    <w:unhideWhenUsed/>
    <w:rsid w:val="004A0D01"/>
    <w:pPr>
      <w:tabs>
        <w:tab w:val="center" w:pos="4819"/>
        <w:tab w:val="right" w:pos="9638"/>
      </w:tabs>
    </w:pPr>
  </w:style>
  <w:style w:type="character" w:customStyle="1" w:styleId="PidipaginaCarattere">
    <w:name w:val="Piè di pagina Carattere"/>
    <w:basedOn w:val="Carpredefinitoparagrafo"/>
    <w:link w:val="Pidipagina"/>
    <w:uiPriority w:val="99"/>
    <w:rsid w:val="004A0D01"/>
  </w:style>
  <w:style w:type="character" w:customStyle="1" w:styleId="Nessuno">
    <w:name w:val="Nessuno"/>
    <w:rsid w:val="00BC6F8B"/>
  </w:style>
  <w:style w:type="table" w:styleId="Grigliatabella">
    <w:name w:val="Table Grid"/>
    <w:basedOn w:val="Tabellanormale"/>
    <w:uiPriority w:val="39"/>
    <w:rsid w:val="00BC6F8B"/>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BC6F8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C6F8B"/>
    <w:rPr>
      <w:rFonts w:ascii="Tahoma" w:eastAsiaTheme="minorEastAsia" w:hAnsi="Tahoma" w:cs="Tahoma"/>
      <w:sz w:val="16"/>
      <w:szCs w:val="16"/>
    </w:rPr>
  </w:style>
  <w:style w:type="paragraph" w:styleId="Paragrafoelenco">
    <w:name w:val="List Paragraph"/>
    <w:basedOn w:val="Normale"/>
    <w:uiPriority w:val="34"/>
    <w:qFormat/>
    <w:rsid w:val="00F527E0"/>
    <w:pPr>
      <w:ind w:left="720"/>
      <w:contextualSpacing/>
    </w:pPr>
    <w:rPr>
      <w:rFonts w:ascii="Calibri" w:eastAsiaTheme="minorHAnsi" w:hAnsi="Calibri" w:cs="Calibri"/>
    </w:rPr>
  </w:style>
  <w:style w:type="character" w:customStyle="1" w:styleId="st">
    <w:name w:val="st"/>
    <w:basedOn w:val="Carpredefinitoparagrafo"/>
    <w:rsid w:val="00F527E0"/>
  </w:style>
  <w:style w:type="character" w:styleId="Enfasicorsivo">
    <w:name w:val="Emphasis"/>
    <w:basedOn w:val="Carpredefinitoparagrafo"/>
    <w:uiPriority w:val="20"/>
    <w:qFormat/>
    <w:rsid w:val="00F527E0"/>
    <w:rPr>
      <w:i/>
      <w:iCs/>
    </w:rPr>
  </w:style>
  <w:style w:type="paragraph" w:customStyle="1" w:styleId="Default">
    <w:name w:val="Default"/>
    <w:rsid w:val="00F76CE8"/>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it-IT"/>
      <w14:textOutline w14:w="0" w14:cap="flat" w14:cmpd="sng" w14:algn="ctr">
        <w14:noFill/>
        <w14:prstDash w14:val="solid"/>
        <w14:bevel/>
      </w14:textOutline>
    </w:rPr>
  </w:style>
  <w:style w:type="paragraph" w:customStyle="1" w:styleId="CorpoA">
    <w:name w:val="Corpo A"/>
    <w:rsid w:val="00F76CE8"/>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eastAsia="it-IT"/>
    </w:rPr>
  </w:style>
  <w:style w:type="character" w:styleId="Enfasigrassetto">
    <w:name w:val="Strong"/>
    <w:basedOn w:val="Carpredefinitoparagrafo"/>
    <w:uiPriority w:val="22"/>
    <w:qFormat/>
    <w:rsid w:val="003C4E8B"/>
    <w:rPr>
      <w:b/>
      <w:bCs/>
    </w:rPr>
  </w:style>
  <w:style w:type="character" w:customStyle="1" w:styleId="s3">
    <w:name w:val="s3"/>
    <w:basedOn w:val="Carpredefinitoparagrafo"/>
    <w:rsid w:val="00755B57"/>
  </w:style>
  <w:style w:type="character" w:customStyle="1" w:styleId="xs3">
    <w:name w:val="x_s3"/>
    <w:basedOn w:val="Carpredefinitoparagrafo"/>
    <w:rsid w:val="00755B57"/>
  </w:style>
  <w:style w:type="paragraph" w:styleId="NormaleWeb">
    <w:name w:val="Normal (Web)"/>
    <w:basedOn w:val="Normale"/>
    <w:uiPriority w:val="99"/>
    <w:semiHidden/>
    <w:unhideWhenUsed/>
    <w:rsid w:val="005818BA"/>
    <w:pPr>
      <w:spacing w:before="100" w:beforeAutospacing="1" w:after="100" w:afterAutospacing="1"/>
    </w:pPr>
    <w:rPr>
      <w:rFonts w:ascii="Times New Roman" w:eastAsia="Times New Roman" w:hAnsi="Times New Roman" w:cs="Times New Roman"/>
      <w:lang w:eastAsia="it-IT"/>
    </w:rPr>
  </w:style>
  <w:style w:type="character" w:customStyle="1" w:styleId="normaltextrun">
    <w:name w:val="normaltextrun"/>
    <w:basedOn w:val="Carpredefinitoparagrafo"/>
    <w:rsid w:val="00581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172967">
      <w:bodyDiv w:val="1"/>
      <w:marLeft w:val="0"/>
      <w:marRight w:val="0"/>
      <w:marTop w:val="0"/>
      <w:marBottom w:val="0"/>
      <w:divBdr>
        <w:top w:val="none" w:sz="0" w:space="0" w:color="auto"/>
        <w:left w:val="none" w:sz="0" w:space="0" w:color="auto"/>
        <w:bottom w:val="none" w:sz="0" w:space="0" w:color="auto"/>
        <w:right w:val="none" w:sz="0" w:space="0" w:color="auto"/>
      </w:divBdr>
    </w:div>
    <w:div w:id="414013984">
      <w:bodyDiv w:val="1"/>
      <w:marLeft w:val="0"/>
      <w:marRight w:val="0"/>
      <w:marTop w:val="0"/>
      <w:marBottom w:val="0"/>
      <w:divBdr>
        <w:top w:val="none" w:sz="0" w:space="0" w:color="auto"/>
        <w:left w:val="none" w:sz="0" w:space="0" w:color="auto"/>
        <w:bottom w:val="none" w:sz="0" w:space="0" w:color="auto"/>
        <w:right w:val="none" w:sz="0" w:space="0" w:color="auto"/>
      </w:divBdr>
    </w:div>
    <w:div w:id="485324744">
      <w:bodyDiv w:val="1"/>
      <w:marLeft w:val="0"/>
      <w:marRight w:val="0"/>
      <w:marTop w:val="0"/>
      <w:marBottom w:val="0"/>
      <w:divBdr>
        <w:top w:val="none" w:sz="0" w:space="0" w:color="auto"/>
        <w:left w:val="none" w:sz="0" w:space="0" w:color="auto"/>
        <w:bottom w:val="none" w:sz="0" w:space="0" w:color="auto"/>
        <w:right w:val="none" w:sz="0" w:space="0" w:color="auto"/>
      </w:divBdr>
      <w:divsChild>
        <w:div w:id="345518206">
          <w:marLeft w:val="0"/>
          <w:marRight w:val="0"/>
          <w:marTop w:val="0"/>
          <w:marBottom w:val="0"/>
          <w:divBdr>
            <w:top w:val="none" w:sz="0" w:space="0" w:color="auto"/>
            <w:left w:val="none" w:sz="0" w:space="0" w:color="auto"/>
            <w:bottom w:val="none" w:sz="0" w:space="0" w:color="auto"/>
            <w:right w:val="none" w:sz="0" w:space="0" w:color="auto"/>
          </w:divBdr>
          <w:divsChild>
            <w:div w:id="1419208942">
              <w:marLeft w:val="0"/>
              <w:marRight w:val="0"/>
              <w:marTop w:val="0"/>
              <w:marBottom w:val="0"/>
              <w:divBdr>
                <w:top w:val="none" w:sz="0" w:space="0" w:color="auto"/>
                <w:left w:val="none" w:sz="0" w:space="0" w:color="auto"/>
                <w:bottom w:val="none" w:sz="0" w:space="0" w:color="auto"/>
                <w:right w:val="none" w:sz="0" w:space="0" w:color="auto"/>
              </w:divBdr>
            </w:div>
          </w:divsChild>
        </w:div>
        <w:div w:id="2138599802">
          <w:marLeft w:val="0"/>
          <w:marRight w:val="0"/>
          <w:marTop w:val="0"/>
          <w:marBottom w:val="0"/>
          <w:divBdr>
            <w:top w:val="none" w:sz="0" w:space="0" w:color="auto"/>
            <w:left w:val="none" w:sz="0" w:space="0" w:color="auto"/>
            <w:bottom w:val="none" w:sz="0" w:space="0" w:color="auto"/>
            <w:right w:val="none" w:sz="0" w:space="0" w:color="auto"/>
          </w:divBdr>
          <w:divsChild>
            <w:div w:id="1454708637">
              <w:marLeft w:val="0"/>
              <w:marRight w:val="0"/>
              <w:marTop w:val="0"/>
              <w:marBottom w:val="0"/>
              <w:divBdr>
                <w:top w:val="none" w:sz="0" w:space="0" w:color="auto"/>
                <w:left w:val="none" w:sz="0" w:space="0" w:color="auto"/>
                <w:bottom w:val="none" w:sz="0" w:space="0" w:color="auto"/>
                <w:right w:val="none" w:sz="0" w:space="0" w:color="auto"/>
              </w:divBdr>
            </w:div>
          </w:divsChild>
        </w:div>
        <w:div w:id="1287858707">
          <w:marLeft w:val="0"/>
          <w:marRight w:val="0"/>
          <w:marTop w:val="0"/>
          <w:marBottom w:val="0"/>
          <w:divBdr>
            <w:top w:val="none" w:sz="0" w:space="0" w:color="auto"/>
            <w:left w:val="none" w:sz="0" w:space="0" w:color="auto"/>
            <w:bottom w:val="none" w:sz="0" w:space="0" w:color="auto"/>
            <w:right w:val="none" w:sz="0" w:space="0" w:color="auto"/>
          </w:divBdr>
          <w:divsChild>
            <w:div w:id="20421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06846">
      <w:bodyDiv w:val="1"/>
      <w:marLeft w:val="0"/>
      <w:marRight w:val="0"/>
      <w:marTop w:val="0"/>
      <w:marBottom w:val="0"/>
      <w:divBdr>
        <w:top w:val="none" w:sz="0" w:space="0" w:color="auto"/>
        <w:left w:val="none" w:sz="0" w:space="0" w:color="auto"/>
        <w:bottom w:val="none" w:sz="0" w:space="0" w:color="auto"/>
        <w:right w:val="none" w:sz="0" w:space="0" w:color="auto"/>
      </w:divBdr>
    </w:div>
    <w:div w:id="1057899001">
      <w:bodyDiv w:val="1"/>
      <w:marLeft w:val="0"/>
      <w:marRight w:val="0"/>
      <w:marTop w:val="0"/>
      <w:marBottom w:val="0"/>
      <w:divBdr>
        <w:top w:val="none" w:sz="0" w:space="0" w:color="auto"/>
        <w:left w:val="none" w:sz="0" w:space="0" w:color="auto"/>
        <w:bottom w:val="none" w:sz="0" w:space="0" w:color="auto"/>
        <w:right w:val="none" w:sz="0" w:space="0" w:color="auto"/>
      </w:divBdr>
    </w:div>
    <w:div w:id="1398896526">
      <w:bodyDiv w:val="1"/>
      <w:marLeft w:val="0"/>
      <w:marRight w:val="0"/>
      <w:marTop w:val="0"/>
      <w:marBottom w:val="0"/>
      <w:divBdr>
        <w:top w:val="none" w:sz="0" w:space="0" w:color="auto"/>
        <w:left w:val="none" w:sz="0" w:space="0" w:color="auto"/>
        <w:bottom w:val="none" w:sz="0" w:space="0" w:color="auto"/>
        <w:right w:val="none" w:sz="0" w:space="0" w:color="auto"/>
      </w:divBdr>
      <w:divsChild>
        <w:div w:id="1224294310">
          <w:marLeft w:val="0"/>
          <w:marRight w:val="0"/>
          <w:marTop w:val="0"/>
          <w:marBottom w:val="0"/>
          <w:divBdr>
            <w:top w:val="none" w:sz="0" w:space="0" w:color="auto"/>
            <w:left w:val="none" w:sz="0" w:space="0" w:color="auto"/>
            <w:bottom w:val="none" w:sz="0" w:space="0" w:color="auto"/>
            <w:right w:val="none" w:sz="0" w:space="0" w:color="auto"/>
          </w:divBdr>
          <w:divsChild>
            <w:div w:id="2068215955">
              <w:marLeft w:val="0"/>
              <w:marRight w:val="0"/>
              <w:marTop w:val="0"/>
              <w:marBottom w:val="0"/>
              <w:divBdr>
                <w:top w:val="none" w:sz="0" w:space="0" w:color="auto"/>
                <w:left w:val="none" w:sz="0" w:space="0" w:color="auto"/>
                <w:bottom w:val="none" w:sz="0" w:space="0" w:color="auto"/>
                <w:right w:val="none" w:sz="0" w:space="0" w:color="auto"/>
              </w:divBdr>
            </w:div>
          </w:divsChild>
        </w:div>
        <w:div w:id="147981731">
          <w:marLeft w:val="0"/>
          <w:marRight w:val="0"/>
          <w:marTop w:val="0"/>
          <w:marBottom w:val="0"/>
          <w:divBdr>
            <w:top w:val="none" w:sz="0" w:space="0" w:color="auto"/>
            <w:left w:val="none" w:sz="0" w:space="0" w:color="auto"/>
            <w:bottom w:val="none" w:sz="0" w:space="0" w:color="auto"/>
            <w:right w:val="none" w:sz="0" w:space="0" w:color="auto"/>
          </w:divBdr>
          <w:divsChild>
            <w:div w:id="16490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56875-8623-1245-8801-B532868AE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1749</Words>
  <Characters>9538</Characters>
  <Application>Microsoft Office Word</Application>
  <DocSecurity>0</DocSecurity>
  <Lines>187</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3</cp:revision>
  <cp:lastPrinted>2020-09-14T16:15:00Z</cp:lastPrinted>
  <dcterms:created xsi:type="dcterms:W3CDTF">2020-09-18T10:50:00Z</dcterms:created>
  <dcterms:modified xsi:type="dcterms:W3CDTF">2020-09-18T10:50:00Z</dcterms:modified>
</cp:coreProperties>
</file>